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7E" w:rsidRPr="0087249F" w:rsidRDefault="005B7BA8" w:rsidP="00486777">
      <w:pPr>
        <w:tabs>
          <w:tab w:val="left" w:pos="108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Farinha de Maracujá</w:t>
      </w:r>
      <w:r w:rsidR="00D43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r w:rsidR="0026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Caracterização da </w:t>
      </w:r>
      <w:r w:rsidR="00D43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Qualidade</w:t>
      </w:r>
      <w:r w:rsidR="00D436EE" w:rsidRPr="00872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43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Físico-química</w:t>
      </w:r>
      <w:r w:rsidR="0026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para uso como Ingrediente Funcional</w:t>
      </w:r>
    </w:p>
    <w:p w:rsidR="00D5057E" w:rsidRPr="0087249F" w:rsidRDefault="00D5057E" w:rsidP="00D5057E">
      <w:pPr>
        <w:tabs>
          <w:tab w:val="left" w:pos="108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24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86777" w:rsidRPr="00D640DA" w:rsidRDefault="005B7BA8" w:rsidP="00486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Reginaldo Ferreira SULINO, </w:t>
      </w:r>
      <w:r w:rsidR="00486777" w:rsidRPr="00D640DA">
        <w:rPr>
          <w:rFonts w:ascii="Times New Roman" w:hAnsi="Times New Roman" w:cs="Times New Roman"/>
        </w:rPr>
        <w:t>Roberto Robson De Almeida BEZERRA</w:t>
      </w:r>
      <w:r w:rsidR="00486777">
        <w:rPr>
          <w:rFonts w:ascii="Times New Roman" w:hAnsi="Times New Roman" w:cs="Times New Roman"/>
        </w:rPr>
        <w:t xml:space="preserve">, </w:t>
      </w:r>
      <w:r w:rsidR="00486777" w:rsidRPr="00D640DA">
        <w:rPr>
          <w:rFonts w:ascii="Times New Roman" w:hAnsi="Times New Roman" w:cs="Times New Roman"/>
        </w:rPr>
        <w:t>André Leandro da SILVA</w:t>
      </w:r>
    </w:p>
    <w:p w:rsidR="00486777" w:rsidRPr="00D640DA" w:rsidRDefault="00717899" w:rsidP="00486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Mônica Tejo CAVALCANTI</w:t>
      </w:r>
      <w:r w:rsidR="00486777">
        <w:rPr>
          <w:rFonts w:ascii="Times New Roman" w:hAnsi="Times New Roman" w:cs="Times New Roman"/>
        </w:rPr>
        <w:t xml:space="preserve">, </w:t>
      </w:r>
      <w:r w:rsidR="00486777" w:rsidRPr="00D640DA">
        <w:rPr>
          <w:rFonts w:ascii="Times New Roman" w:hAnsi="Times New Roman" w:cs="Times New Roman"/>
        </w:rPr>
        <w:t>Gerla Castello Branco CHINELATE</w:t>
      </w:r>
    </w:p>
    <w:p w:rsidR="00D5057E" w:rsidRPr="00486777" w:rsidRDefault="00D5057E" w:rsidP="00486777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5057E" w:rsidRPr="00486777" w:rsidRDefault="005B7BA8" w:rsidP="00D505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D640DA">
        <w:rPr>
          <w:rFonts w:ascii="Times New Roman" w:hAnsi="Times New Roman" w:cs="Times New Roman"/>
        </w:rPr>
        <w:t>Gerla</w:t>
      </w:r>
      <w:proofErr w:type="spellEnd"/>
      <w:r w:rsidRPr="00D640DA">
        <w:rPr>
          <w:rFonts w:ascii="Times New Roman" w:hAnsi="Times New Roman" w:cs="Times New Roman"/>
        </w:rPr>
        <w:t xml:space="preserve"> Castello Branco </w:t>
      </w:r>
      <w:proofErr w:type="spellStart"/>
      <w:r w:rsidRPr="00D640D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hinelate</w:t>
      </w:r>
      <w:proofErr w:type="spellEnd"/>
    </w:p>
    <w:p w:rsidR="005B7BA8" w:rsidRPr="00D57E3F" w:rsidRDefault="005B7BA8" w:rsidP="005B7B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Professora do curso de Graduação em Engenharia de Alimentos </w:t>
      </w:r>
      <w:r w:rsidRPr="00D57E3F">
        <w:rPr>
          <w:rFonts w:ascii="Times New Roman" w:hAnsi="Times New Roman" w:cs="Times New Roman"/>
        </w:rPr>
        <w:t>do Centro de Ciên</w:t>
      </w:r>
      <w:r>
        <w:rPr>
          <w:rFonts w:ascii="Times New Roman" w:hAnsi="Times New Roman" w:cs="Times New Roman"/>
        </w:rPr>
        <w:t xml:space="preserve">cias e Tecnologia </w:t>
      </w:r>
      <w:proofErr w:type="spellStart"/>
      <w:r>
        <w:rPr>
          <w:rFonts w:ascii="Times New Roman" w:hAnsi="Times New Roman" w:cs="Times New Roman"/>
        </w:rPr>
        <w:t>Agroalimentar</w:t>
      </w:r>
      <w:proofErr w:type="spellEnd"/>
      <w:r w:rsidR="002F2B7B">
        <w:rPr>
          <w:rFonts w:ascii="Times New Roman" w:hAnsi="Times New Roman" w:cs="Times New Roman"/>
        </w:rPr>
        <w:t xml:space="preserve">, </w:t>
      </w:r>
      <w:r w:rsidRPr="00D57E3F">
        <w:rPr>
          <w:rFonts w:ascii="Times New Roman" w:hAnsi="Times New Roman" w:cs="Times New Roman"/>
        </w:rPr>
        <w:t>Universidade Federal de Campina Grande, Campus de Pombal, 58840-000</w:t>
      </w:r>
      <w:r w:rsidRPr="00D57E3F">
        <w:rPr>
          <w:rFonts w:ascii="Times New Roman" w:hAnsi="Times New Roman" w:cs="Times New Roman"/>
        </w:rPr>
        <w:br/>
        <w:t xml:space="preserve">Pombal-PB. </w:t>
      </w:r>
      <w:proofErr w:type="spellStart"/>
      <w:r w:rsidRPr="00D57E3F">
        <w:rPr>
          <w:rFonts w:ascii="Times New Roman" w:hAnsi="Times New Roman" w:cs="Times New Roman"/>
        </w:rPr>
        <w:t>E-mail</w:t>
      </w:r>
      <w:proofErr w:type="spellEnd"/>
      <w:r w:rsidRPr="00D57E3F">
        <w:rPr>
          <w:rFonts w:ascii="Times New Roman" w:hAnsi="Times New Roman" w:cs="Times New Roman"/>
        </w:rPr>
        <w:t xml:space="preserve">: </w:t>
      </w:r>
      <w:hyperlink r:id="rId7" w:history="1">
        <w:r w:rsidRPr="00D57E3F">
          <w:rPr>
            <w:rStyle w:val="Hyperlink"/>
            <w:rFonts w:ascii="Times New Roman" w:hAnsi="Times New Roman" w:cs="Times New Roman"/>
          </w:rPr>
          <w:t>gerla@ccta.ufcg.edu.br</w:t>
        </w:r>
      </w:hyperlink>
      <w:r w:rsidRPr="00D57E3F">
        <w:rPr>
          <w:rFonts w:ascii="Times New Roman" w:hAnsi="Times New Roman" w:cs="Times New Roman"/>
        </w:rPr>
        <w:t xml:space="preserve"> </w:t>
      </w:r>
    </w:p>
    <w:p w:rsidR="00D5057E" w:rsidRPr="0087249F" w:rsidRDefault="00D5057E" w:rsidP="00D5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24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57E" w:rsidRPr="0087249F" w:rsidRDefault="00D5057E" w:rsidP="00D5057E">
      <w:pPr>
        <w:tabs>
          <w:tab w:val="left" w:pos="108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24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5057E" w:rsidRPr="003F2311" w:rsidRDefault="00D436EE" w:rsidP="00C13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É cada vez maior o uso de produtos naturais pela população em geral. Apesar de diversos estudos, muitos produtos ainda possuem seu uso e suas possíveis indicações terapêuticas baseado no conhecim</w:t>
      </w:r>
      <w:r w:rsidR="00262B4F">
        <w:rPr>
          <w:rFonts w:ascii="Times New Roman" w:hAnsi="Times New Roman" w:cs="Times New Roman"/>
          <w:color w:val="231F20"/>
          <w:sz w:val="24"/>
          <w:szCs w:val="24"/>
        </w:rPr>
        <w:t>ento popular. No caso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do maracujá, h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 xml:space="preserve">á muito tempo </w:t>
      </w:r>
      <w:r>
        <w:rPr>
          <w:rFonts w:ascii="Times New Roman" w:hAnsi="Times New Roman" w:cs="Times New Roman"/>
          <w:color w:val="231F20"/>
          <w:sz w:val="24"/>
          <w:szCs w:val="24"/>
        </w:rPr>
        <w:t>su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as propriedades sedativas já são conhecidas,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especialmente quando utilizadas as infusões ou tinturas das folhas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do maracujazeiro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. Recentemente foi descrita uma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nova propriedade relacionada ao fruto: a atividade hipoglicemiante da farinha produzida a partir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de sua casca, porção rica em pectina, uma fração de fibra solúvel que, quando hidratada, regula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respostas metabólicas na redução de absorção de nutrientes, como glicídios e lipídios, devido à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formação de uma camada gelatinosa na mucosa intestinal, mecanismo que pode explicar sua ação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 xml:space="preserve">hipoglicemiante. O objetivo desse estudo foi avaliar 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preliminarmente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>características físico-químicas de farinha de maracujá que será utilizada como ingrediente potencialmente prebiótico em derivados do leite.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 xml:space="preserve"> Para isso</w:t>
      </w:r>
      <w:r w:rsidR="00304081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gramStart"/>
      <w:r w:rsidR="00304081">
        <w:rPr>
          <w:rFonts w:ascii="Times New Roman" w:hAnsi="Times New Roman" w:cs="Times New Roman"/>
          <w:color w:val="231F20"/>
          <w:sz w:val="24"/>
          <w:szCs w:val="24"/>
        </w:rPr>
        <w:t>adquiriu-se</w:t>
      </w:r>
      <w:proofErr w:type="gramEnd"/>
      <w:r w:rsidR="003040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04081" w:rsidRPr="003F2311">
        <w:rPr>
          <w:rFonts w:ascii="Times New Roman" w:hAnsi="Times New Roman" w:cs="Times New Roman"/>
          <w:sz w:val="24"/>
          <w:szCs w:val="24"/>
        </w:rPr>
        <w:t xml:space="preserve">amostras comerciais do produto em lojas especializadas em produtos naturais na cidade de João Pessoa-PB, transportadas seguramente mantidas em temperatura ambiente até o e </w:t>
      </w:r>
      <w:r w:rsidR="00C135ED" w:rsidRPr="003F2311">
        <w:rPr>
          <w:rFonts w:ascii="Times New Roman" w:hAnsi="Times New Roman" w:cs="Times New Roman"/>
          <w:sz w:val="24"/>
          <w:szCs w:val="24"/>
        </w:rPr>
        <w:t>foram realizadas as análises</w:t>
      </w:r>
      <w:r w:rsidR="003F2311">
        <w:rPr>
          <w:rFonts w:ascii="Times New Roman" w:hAnsi="Times New Roman" w:cs="Times New Roman"/>
          <w:sz w:val="24"/>
          <w:szCs w:val="24"/>
        </w:rPr>
        <w:t xml:space="preserve"> no Laboratório de Análise e Química de Alimentos, do CCTA/UFCG. As</w:t>
      </w:r>
      <w:r w:rsidR="00C135ED" w:rsidRPr="003F2311">
        <w:rPr>
          <w:rFonts w:ascii="Times New Roman" w:hAnsi="Times New Roman" w:cs="Times New Roman"/>
          <w:sz w:val="24"/>
          <w:szCs w:val="24"/>
        </w:rPr>
        <w:t xml:space="preserve"> </w:t>
      </w:r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determinaç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ões foram:</w:t>
      </w:r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cinzas totais, proteínas, acidez total </w:t>
      </w:r>
      <w:proofErr w:type="spellStart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titulável</w:t>
      </w:r>
      <w:proofErr w:type="spellEnd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titulometria</w:t>
      </w:r>
      <w:proofErr w:type="spellEnd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umidade em estufa </w:t>
      </w:r>
      <w:proofErr w:type="gramStart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105° C até peso constante, amido, açúcares(solúveis e redutores) e c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loretos</w:t>
      </w:r>
      <w:r w:rsidR="00C135ED" w:rsidRPr="003F2311">
        <w:rPr>
          <w:rFonts w:ascii="Times New Roman" w:hAnsi="Times New Roman" w:cs="Times New Roman"/>
          <w:sz w:val="24"/>
          <w:szCs w:val="24"/>
        </w:rPr>
        <w:t xml:space="preserve">, todas em triplicata. 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Dos testes obtiveram-se os seguintes resultados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, em média ± desvio padrão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: umidade 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10,96 ± 0,13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%), proteínas (0,2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7 ± 0,02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%), amido 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23,83± 0,11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proofErr w:type="spellEnd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/100g), açúcares solúveis 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26,48 ± 0,17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proofErr w:type="spellEnd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/g), açúcares redutores 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98,86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± 0,29 </w:t>
      </w:r>
      <w:proofErr w:type="spellStart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proofErr w:type="spellEnd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/g), cinzas (0,33 ± 0,01%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 , pH(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7,</w:t>
      </w:r>
      <w:r w:rsidR="00AB6275">
        <w:rPr>
          <w:rFonts w:ascii="Times New Roman" w:eastAsia="Times New Roman" w:hAnsi="Times New Roman" w:cs="Times New Roman"/>
          <w:sz w:val="24"/>
          <w:szCs w:val="24"/>
          <w:lang w:eastAsia="pt-BR"/>
        </w:rPr>
        <w:t>50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0,14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), °</w:t>
      </w:r>
      <w:proofErr w:type="spellStart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Bri</w:t>
      </w:r>
      <w:r w:rsidR="00C77C82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proofErr w:type="spellEnd"/>
      <w:r w:rsidR="00C77C82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2,10 ± 0,07</w:t>
      </w:r>
      <w:r w:rsidR="003F2311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), acidez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titulável</w:t>
      </w:r>
      <w:proofErr w:type="spellEnd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total N </w:t>
      </w:r>
      <w:r w:rsidR="003F2311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(0,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44 ± 0,01%</w:t>
      </w:r>
      <w:r w:rsidR="003F2311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 e cloretos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</w:t>
      </w:r>
      <w:r w:rsidR="00146538">
        <w:rPr>
          <w:rFonts w:ascii="Times New Roman" w:eastAsia="Times New Roman" w:hAnsi="Times New Roman" w:cs="Times New Roman"/>
          <w:sz w:val="24"/>
          <w:szCs w:val="24"/>
          <w:lang w:eastAsia="pt-BR"/>
        </w:rPr>
        <w:t>65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0,0</w:t>
      </w:r>
      <w:r w:rsidR="00AB627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%)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pesquisas e estudos de autores na área, a farinha avaliada especificamente neste trabalho apresentou características físico-químicas aceitáveis</w:t>
      </w:r>
      <w:r w:rsidR="00262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 qualidade necessária para que a mesma seja utilizada como ingrediente potencialmente funcional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D5057E" w:rsidRPr="003F2311" w:rsidRDefault="00D5057E" w:rsidP="00D505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57E" w:rsidRPr="003F2311" w:rsidRDefault="00D5057E" w:rsidP="00D505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2311">
        <w:rPr>
          <w:rFonts w:ascii="Times New Roman" w:eastAsia="Calibri" w:hAnsi="Times New Roman" w:cs="Times New Roman"/>
          <w:sz w:val="24"/>
          <w:szCs w:val="24"/>
          <w:lang w:eastAsia="pt-BR"/>
        </w:rPr>
        <w:t> </w:t>
      </w:r>
    </w:p>
    <w:p w:rsidR="00D5057E" w:rsidRPr="00486777" w:rsidRDefault="00D5057E" w:rsidP="00D505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8677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Palavras-chave</w:t>
      </w:r>
      <w:proofErr w:type="spellEnd"/>
      <w:r w:rsidRPr="0048677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: </w:t>
      </w:r>
      <w:r w:rsidR="00304081" w:rsidRPr="00304081">
        <w:rPr>
          <w:rFonts w:ascii="Times New Roman" w:eastAsia="Calibri" w:hAnsi="Times New Roman" w:cs="Times New Roman"/>
          <w:sz w:val="24"/>
          <w:szCs w:val="24"/>
          <w:lang w:eastAsia="pt-BR"/>
        </w:rPr>
        <w:t>caracterização</w:t>
      </w:r>
      <w:r w:rsidRPr="0030408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="00304081" w:rsidRPr="00304081">
        <w:rPr>
          <w:rFonts w:ascii="Times New Roman" w:eastAsia="Calibri" w:hAnsi="Times New Roman" w:cs="Times New Roman"/>
          <w:sz w:val="24"/>
          <w:szCs w:val="24"/>
          <w:lang w:eastAsia="pt-BR"/>
        </w:rPr>
        <w:t>farinha</w:t>
      </w:r>
      <w:r w:rsidR="001739E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="00304081">
        <w:rPr>
          <w:rFonts w:ascii="Times New Roman" w:eastAsia="Calibri" w:hAnsi="Times New Roman" w:cs="Times New Roman"/>
          <w:sz w:val="24"/>
          <w:szCs w:val="24"/>
          <w:lang w:eastAsia="pt-BR"/>
        </w:rPr>
        <w:t>maracujá</w:t>
      </w:r>
    </w:p>
    <w:sectPr w:rsidR="00D5057E" w:rsidRPr="00486777" w:rsidSect="00FB0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6F" w:rsidRDefault="00D46F6F" w:rsidP="00A10DEE">
      <w:pPr>
        <w:spacing w:after="0" w:line="240" w:lineRule="auto"/>
      </w:pPr>
      <w:r>
        <w:separator/>
      </w:r>
    </w:p>
  </w:endnote>
  <w:endnote w:type="continuationSeparator" w:id="0">
    <w:p w:rsidR="00D46F6F" w:rsidRDefault="00D46F6F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6F" w:rsidRDefault="00D46F6F" w:rsidP="00A10DEE">
      <w:pPr>
        <w:spacing w:after="0" w:line="240" w:lineRule="auto"/>
      </w:pPr>
      <w:r>
        <w:separator/>
      </w:r>
    </w:p>
  </w:footnote>
  <w:footnote w:type="continuationSeparator" w:id="0">
    <w:p w:rsidR="00D46F6F" w:rsidRDefault="00D46F6F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2C72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9" o:spid="_x0000_s1029" type="#_x0000_t75" style="position:absolute;margin-left:0;margin-top:0;width:481.75pt;height:361.3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2C72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20" o:spid="_x0000_s1030" type="#_x0000_t75" style="position:absolute;margin-left:0;margin-top:0;width:481.75pt;height:361.3pt;z-index:-251645952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  <w:r w:rsidR="00D57E3F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2C72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8" o:spid="_x0000_s1028" type="#_x0000_t75" style="position:absolute;margin-left:0;margin-top:0;width:481.75pt;height:361.3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91CA0"/>
    <w:rsid w:val="000F303F"/>
    <w:rsid w:val="000F7360"/>
    <w:rsid w:val="00146538"/>
    <w:rsid w:val="001739E9"/>
    <w:rsid w:val="00193217"/>
    <w:rsid w:val="001E05DE"/>
    <w:rsid w:val="0021079B"/>
    <w:rsid w:val="00232861"/>
    <w:rsid w:val="00262B4F"/>
    <w:rsid w:val="00286899"/>
    <w:rsid w:val="002A230A"/>
    <w:rsid w:val="002C722E"/>
    <w:rsid w:val="002F2B7B"/>
    <w:rsid w:val="00304081"/>
    <w:rsid w:val="003D5B6D"/>
    <w:rsid w:val="003E672C"/>
    <w:rsid w:val="003F2311"/>
    <w:rsid w:val="003F3FE1"/>
    <w:rsid w:val="00451B5F"/>
    <w:rsid w:val="00486777"/>
    <w:rsid w:val="004A234D"/>
    <w:rsid w:val="004D022A"/>
    <w:rsid w:val="004E242E"/>
    <w:rsid w:val="00537CFA"/>
    <w:rsid w:val="005B7BA8"/>
    <w:rsid w:val="005D3944"/>
    <w:rsid w:val="00666234"/>
    <w:rsid w:val="00670527"/>
    <w:rsid w:val="006B1284"/>
    <w:rsid w:val="006C1278"/>
    <w:rsid w:val="006D5D2A"/>
    <w:rsid w:val="00717899"/>
    <w:rsid w:val="0073359E"/>
    <w:rsid w:val="00733A39"/>
    <w:rsid w:val="00783B58"/>
    <w:rsid w:val="007B1D27"/>
    <w:rsid w:val="0082500F"/>
    <w:rsid w:val="00841D47"/>
    <w:rsid w:val="00980666"/>
    <w:rsid w:val="00A10DEE"/>
    <w:rsid w:val="00A44C23"/>
    <w:rsid w:val="00A740DE"/>
    <w:rsid w:val="00AB6275"/>
    <w:rsid w:val="00AF49A1"/>
    <w:rsid w:val="00B17184"/>
    <w:rsid w:val="00B54E4B"/>
    <w:rsid w:val="00B8073A"/>
    <w:rsid w:val="00BB329F"/>
    <w:rsid w:val="00BE6693"/>
    <w:rsid w:val="00BF2519"/>
    <w:rsid w:val="00BF3320"/>
    <w:rsid w:val="00C03E12"/>
    <w:rsid w:val="00C12F16"/>
    <w:rsid w:val="00C135ED"/>
    <w:rsid w:val="00C721F6"/>
    <w:rsid w:val="00C77C82"/>
    <w:rsid w:val="00CE0CA8"/>
    <w:rsid w:val="00D06622"/>
    <w:rsid w:val="00D24307"/>
    <w:rsid w:val="00D436EE"/>
    <w:rsid w:val="00D46F6F"/>
    <w:rsid w:val="00D5057E"/>
    <w:rsid w:val="00D57E3F"/>
    <w:rsid w:val="00D65A3D"/>
    <w:rsid w:val="00D700E0"/>
    <w:rsid w:val="00D97FAA"/>
    <w:rsid w:val="00DB2B1F"/>
    <w:rsid w:val="00DC0558"/>
    <w:rsid w:val="00DD3969"/>
    <w:rsid w:val="00E52E68"/>
    <w:rsid w:val="00F07C81"/>
    <w:rsid w:val="00F24A60"/>
    <w:rsid w:val="00FB0471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rla@ccta.ufcg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CE5C-64DF-4364-BC7A-8BD1CE5D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2011-09-28T13:51:00Z</dcterms:created>
  <dcterms:modified xsi:type="dcterms:W3CDTF">2011-09-28T13:51:00Z</dcterms:modified>
</cp:coreProperties>
</file>