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1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DEE" w:rsidRDefault="004352F8" w:rsidP="00435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2F8">
        <w:rPr>
          <w:rFonts w:ascii="Times New Roman" w:hAnsi="Times New Roman" w:cs="Times New Roman"/>
          <w:b/>
          <w:sz w:val="24"/>
          <w:szCs w:val="24"/>
        </w:rPr>
        <w:t>Avaliação da qualidade dos óleos utilizados em processos de fritura em lanchonetes de Ipatinga-MG</w:t>
      </w:r>
    </w:p>
    <w:p w:rsidR="004352F8" w:rsidRPr="004352F8" w:rsidRDefault="004352F8" w:rsidP="00435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4F" w:rsidRPr="00091CA0" w:rsidRDefault="0094054F" w:rsidP="009405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054F">
        <w:rPr>
          <w:rFonts w:ascii="Times New Roman" w:hAnsi="Times New Roman" w:cs="Times New Roman"/>
        </w:rPr>
        <w:t xml:space="preserve">Erasto F. ASSIS NETO, Diego A. S. MOREIRA, Eliza M. S. FREITAS, Anderson F. VILELA, </w:t>
      </w:r>
      <w:proofErr w:type="spellStart"/>
      <w:r w:rsidRPr="0094054F">
        <w:rPr>
          <w:rFonts w:ascii="Times New Roman" w:hAnsi="Times New Roman" w:cs="Times New Roman"/>
        </w:rPr>
        <w:t>Kívia</w:t>
      </w:r>
      <w:proofErr w:type="spellEnd"/>
      <w:r w:rsidRPr="0094054F">
        <w:rPr>
          <w:rFonts w:ascii="Times New Roman" w:hAnsi="Times New Roman" w:cs="Times New Roman"/>
        </w:rPr>
        <w:t xml:space="preserve"> A. G. SILVA</w:t>
      </w:r>
    </w:p>
    <w:p w:rsidR="00A10DEE" w:rsidRPr="00091CA0" w:rsidRDefault="00A10DEE" w:rsidP="0019321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94054F" w:rsidRPr="0094054F" w:rsidRDefault="0094054F" w:rsidP="0094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Erasto Ferreira de Assis Neto</w:t>
      </w:r>
      <w:r w:rsidR="006D5D2A" w:rsidRPr="00D57E3F">
        <w:rPr>
          <w:rFonts w:ascii="Times New Roman" w:hAnsi="Times New Roman" w:cs="Times New Roman"/>
        </w:rPr>
        <w:br/>
      </w:r>
      <w:r w:rsidRPr="0094054F">
        <w:rPr>
          <w:rFonts w:ascii="Times New Roman" w:hAnsi="Times New Roman" w:cs="Times New Roman"/>
        </w:rPr>
        <w:t>Bacharelando de Agroindústria do Centro de Ciências Humanas, Sociais e Agrárias – CCHSA</w:t>
      </w:r>
    </w:p>
    <w:p w:rsidR="00193217" w:rsidRPr="00D57E3F" w:rsidRDefault="0094054F" w:rsidP="0094054F">
      <w:pPr>
        <w:spacing w:after="0" w:line="240" w:lineRule="auto"/>
        <w:rPr>
          <w:rFonts w:ascii="Times New Roman" w:hAnsi="Times New Roman" w:cs="Times New Roman"/>
        </w:rPr>
      </w:pPr>
      <w:r w:rsidRPr="0094054F">
        <w:rPr>
          <w:rFonts w:ascii="Times New Roman" w:hAnsi="Times New Roman" w:cs="Times New Roman"/>
        </w:rPr>
        <w:t>Universidade Federal da Paraíba – UFPB, campus III 58220-000 Bananeiras-PB</w:t>
      </w:r>
      <w:r>
        <w:rPr>
          <w:rFonts w:ascii="Times New Roman" w:hAnsi="Times New Roman" w:cs="Times New Roman"/>
        </w:rPr>
        <w:br/>
      </w:r>
      <w:r w:rsidR="006D5D2A" w:rsidRPr="00D57E3F">
        <w:rPr>
          <w:rFonts w:ascii="Times New Roman" w:hAnsi="Times New Roman" w:cs="Times New Roman"/>
        </w:rPr>
        <w:t xml:space="preserve">E-mail: </w:t>
      </w:r>
      <w:hyperlink r:id="rId7" w:history="1">
        <w:r w:rsidRPr="008002B4">
          <w:rPr>
            <w:rStyle w:val="Hyperlink"/>
            <w:rFonts w:ascii="Times New Roman" w:hAnsi="Times New Roman" w:cs="Times New Roman"/>
          </w:rPr>
          <w:t>erastont@hotmail.com</w:t>
        </w:r>
      </w:hyperlink>
      <w:r w:rsidR="006D5D2A" w:rsidRPr="00D57E3F">
        <w:rPr>
          <w:rFonts w:ascii="Times New Roman" w:hAnsi="Times New Roman" w:cs="Times New Roman"/>
        </w:rPr>
        <w:t xml:space="preserve"> </w:t>
      </w:r>
    </w:p>
    <w:p w:rsidR="006D5D2A" w:rsidRPr="00091CA0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6D5D2A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6D5D2A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94054F" w:rsidRPr="00D57E3F" w:rsidRDefault="0094054F" w:rsidP="0094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4F">
        <w:rPr>
          <w:rFonts w:ascii="Times New Roman" w:hAnsi="Times New Roman" w:cs="Times New Roman"/>
          <w:sz w:val="24"/>
          <w:szCs w:val="24"/>
        </w:rPr>
        <w:t>A utilização de alimentos fritos tem encontrado boa aceitação entre a população já que apresentam uma rápida preparação</w:t>
      </w:r>
      <w:r w:rsidR="001300C0">
        <w:rPr>
          <w:rFonts w:ascii="Times New Roman" w:hAnsi="Times New Roman" w:cs="Times New Roman"/>
          <w:sz w:val="24"/>
          <w:szCs w:val="24"/>
        </w:rPr>
        <w:t>,</w:t>
      </w:r>
      <w:r w:rsidRPr="0094054F">
        <w:rPr>
          <w:rFonts w:ascii="Times New Roman" w:hAnsi="Times New Roman" w:cs="Times New Roman"/>
          <w:sz w:val="24"/>
          <w:szCs w:val="24"/>
        </w:rPr>
        <w:t xml:space="preserve"> contribuindo assim para o aumento de seu consumo</w:t>
      </w:r>
      <w:r w:rsidR="001300C0">
        <w:rPr>
          <w:rFonts w:ascii="Times New Roman" w:hAnsi="Times New Roman" w:cs="Times New Roman"/>
          <w:sz w:val="24"/>
          <w:szCs w:val="24"/>
        </w:rPr>
        <w:t>,</w:t>
      </w:r>
      <w:r w:rsidRPr="0094054F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1300C0">
        <w:rPr>
          <w:rFonts w:ascii="Times New Roman" w:hAnsi="Times New Roman" w:cs="Times New Roman"/>
          <w:sz w:val="24"/>
          <w:szCs w:val="24"/>
        </w:rPr>
        <w:t>,</w:t>
      </w:r>
      <w:r w:rsidRPr="0094054F">
        <w:rPr>
          <w:rFonts w:ascii="Times New Roman" w:hAnsi="Times New Roman" w:cs="Times New Roman"/>
          <w:sz w:val="24"/>
          <w:szCs w:val="24"/>
        </w:rPr>
        <w:t xml:space="preserve"> em grandes centros comerciais. No momento em que o alimento é submerso no óleo quente na presença de ar, </w:t>
      </w:r>
      <w:r w:rsidR="00B3747A">
        <w:rPr>
          <w:rFonts w:ascii="Times New Roman" w:hAnsi="Times New Roman" w:cs="Times New Roman"/>
          <w:sz w:val="24"/>
          <w:szCs w:val="24"/>
        </w:rPr>
        <w:t xml:space="preserve">o mesmo </w:t>
      </w:r>
      <w:r w:rsidRPr="0094054F">
        <w:rPr>
          <w:rFonts w:ascii="Times New Roman" w:hAnsi="Times New Roman" w:cs="Times New Roman"/>
          <w:sz w:val="24"/>
          <w:szCs w:val="24"/>
        </w:rPr>
        <w:t>é</w:t>
      </w:r>
      <w:r w:rsidR="00B3747A">
        <w:rPr>
          <w:rFonts w:ascii="Times New Roman" w:hAnsi="Times New Roman" w:cs="Times New Roman"/>
          <w:sz w:val="24"/>
          <w:szCs w:val="24"/>
        </w:rPr>
        <w:t xml:space="preserve"> </w:t>
      </w:r>
      <w:r w:rsidRPr="0094054F">
        <w:rPr>
          <w:rFonts w:ascii="Times New Roman" w:hAnsi="Times New Roman" w:cs="Times New Roman"/>
          <w:sz w:val="24"/>
          <w:szCs w:val="24"/>
        </w:rPr>
        <w:t>exposto à oxidação pela reação dos diversos constituintes do alimento em qu</w:t>
      </w:r>
      <w:r w:rsidR="00B3747A">
        <w:rPr>
          <w:rFonts w:ascii="Times New Roman" w:hAnsi="Times New Roman" w:cs="Times New Roman"/>
          <w:sz w:val="24"/>
          <w:szCs w:val="24"/>
        </w:rPr>
        <w:t xml:space="preserve">estão à alta temperatura, </w:t>
      </w:r>
      <w:r w:rsidRPr="0094054F">
        <w:rPr>
          <w:rFonts w:ascii="Times New Roman" w:hAnsi="Times New Roman" w:cs="Times New Roman"/>
          <w:sz w:val="24"/>
          <w:szCs w:val="24"/>
        </w:rPr>
        <w:t>ocasiona</w:t>
      </w:r>
      <w:r w:rsidR="00B3747A">
        <w:rPr>
          <w:rFonts w:ascii="Times New Roman" w:hAnsi="Times New Roman" w:cs="Times New Roman"/>
          <w:sz w:val="24"/>
          <w:szCs w:val="24"/>
        </w:rPr>
        <w:t>ndo</w:t>
      </w:r>
      <w:r w:rsidRPr="0094054F">
        <w:rPr>
          <w:rFonts w:ascii="Times New Roman" w:hAnsi="Times New Roman" w:cs="Times New Roman"/>
          <w:sz w:val="24"/>
          <w:szCs w:val="24"/>
        </w:rPr>
        <w:t xml:space="preserve"> a degradação do óleo. Essa degradação acaba por ter u</w:t>
      </w:r>
      <w:r w:rsidR="00B3747A">
        <w:rPr>
          <w:rFonts w:ascii="Times New Roman" w:hAnsi="Times New Roman" w:cs="Times New Roman"/>
          <w:sz w:val="24"/>
          <w:szCs w:val="24"/>
        </w:rPr>
        <w:t>ma sé</w:t>
      </w:r>
      <w:r w:rsidRPr="0094054F">
        <w:rPr>
          <w:rFonts w:ascii="Times New Roman" w:hAnsi="Times New Roman" w:cs="Times New Roman"/>
          <w:sz w:val="24"/>
          <w:szCs w:val="24"/>
        </w:rPr>
        <w:t xml:space="preserve">rie de ocorrências, dando origem a diversas reações que afetam diretamente a qualidade do produto ofertado, e consequentemente </w:t>
      </w:r>
      <w:r w:rsidR="00B3747A">
        <w:rPr>
          <w:rFonts w:ascii="Times New Roman" w:hAnsi="Times New Roman" w:cs="Times New Roman"/>
          <w:sz w:val="24"/>
          <w:szCs w:val="24"/>
        </w:rPr>
        <w:t xml:space="preserve">produz </w:t>
      </w:r>
      <w:r w:rsidRPr="0094054F">
        <w:rPr>
          <w:rFonts w:ascii="Times New Roman" w:hAnsi="Times New Roman" w:cs="Times New Roman"/>
          <w:sz w:val="24"/>
          <w:szCs w:val="24"/>
        </w:rPr>
        <w:t>perdas em setores alimentícios</w:t>
      </w:r>
      <w:r w:rsidR="00B3747A">
        <w:rPr>
          <w:rFonts w:ascii="Times New Roman" w:hAnsi="Times New Roman" w:cs="Times New Roman"/>
          <w:sz w:val="24"/>
          <w:szCs w:val="24"/>
        </w:rPr>
        <w:t>, uma vez que</w:t>
      </w:r>
      <w:r w:rsidRPr="0094054F">
        <w:rPr>
          <w:rFonts w:ascii="Times New Roman" w:hAnsi="Times New Roman" w:cs="Times New Roman"/>
          <w:sz w:val="24"/>
          <w:szCs w:val="24"/>
        </w:rPr>
        <w:t xml:space="preserve"> promove </w:t>
      </w:r>
      <w:r w:rsidR="00DE392D">
        <w:rPr>
          <w:rFonts w:ascii="Times New Roman" w:hAnsi="Times New Roman" w:cs="Times New Roman"/>
          <w:sz w:val="24"/>
          <w:szCs w:val="24"/>
        </w:rPr>
        <w:t xml:space="preserve">prejuízo </w:t>
      </w:r>
      <w:r w:rsidRPr="0094054F">
        <w:rPr>
          <w:rFonts w:ascii="Times New Roman" w:hAnsi="Times New Roman" w:cs="Times New Roman"/>
          <w:sz w:val="24"/>
          <w:szCs w:val="24"/>
        </w:rPr>
        <w:t xml:space="preserve">de qualidade sensorial. A saúde do consumidor pode ser prejudicada por alguns componentes formados nesse processo. </w:t>
      </w:r>
      <w:r w:rsidR="003419AE">
        <w:rPr>
          <w:rFonts w:ascii="Times New Roman" w:hAnsi="Times New Roman" w:cs="Times New Roman"/>
          <w:sz w:val="24"/>
          <w:szCs w:val="24"/>
        </w:rPr>
        <w:t xml:space="preserve">Neste trabalho, buscou-se </w:t>
      </w:r>
      <w:r w:rsidRPr="0094054F">
        <w:rPr>
          <w:rFonts w:ascii="Times New Roman" w:hAnsi="Times New Roman" w:cs="Times New Roman"/>
          <w:sz w:val="24"/>
          <w:szCs w:val="24"/>
        </w:rPr>
        <w:t xml:space="preserve">determinar a qualidade do óleo utilizado em processos de fritura utilizada em quatro lanchonetes da região central de Ipatinga-MG, por quatro dias consecutivos. As amostras foram submetidas às determinações dos índices de acidez, peróxidos e saponificação além do teste de </w:t>
      </w:r>
      <w:proofErr w:type="spellStart"/>
      <w:r w:rsidRPr="0094054F">
        <w:rPr>
          <w:rFonts w:ascii="Times New Roman" w:hAnsi="Times New Roman" w:cs="Times New Roman"/>
          <w:sz w:val="24"/>
          <w:szCs w:val="24"/>
        </w:rPr>
        <w:t>Kreis</w:t>
      </w:r>
      <w:proofErr w:type="spellEnd"/>
      <w:r w:rsidRPr="0094054F">
        <w:rPr>
          <w:rFonts w:ascii="Times New Roman" w:hAnsi="Times New Roman" w:cs="Times New Roman"/>
          <w:sz w:val="24"/>
          <w:szCs w:val="24"/>
        </w:rPr>
        <w:t xml:space="preserve">. A acidez média dos óleos aumentou gradativamente durante os quatro dias apresentando correlação positiva (R=0,91886) significativa (p&lt;0,05), mostrando que a qualidade do óleo diminui com o tempo de uso. Já o índice de peróxidos não apresentou tal comportamento provavelmente devido à natureza instável dos peróxidos e </w:t>
      </w:r>
      <w:proofErr w:type="spellStart"/>
      <w:r w:rsidRPr="0094054F">
        <w:rPr>
          <w:rFonts w:ascii="Times New Roman" w:hAnsi="Times New Roman" w:cs="Times New Roman"/>
          <w:sz w:val="24"/>
          <w:szCs w:val="24"/>
        </w:rPr>
        <w:t>hidroperóxidos</w:t>
      </w:r>
      <w:proofErr w:type="spellEnd"/>
      <w:r w:rsidRPr="0094054F">
        <w:rPr>
          <w:rFonts w:ascii="Times New Roman" w:hAnsi="Times New Roman" w:cs="Times New Roman"/>
          <w:sz w:val="24"/>
          <w:szCs w:val="24"/>
        </w:rPr>
        <w:t xml:space="preserve"> formados pela oxidação do óleo</w:t>
      </w:r>
      <w:r w:rsidR="0053436D">
        <w:rPr>
          <w:rFonts w:ascii="Times New Roman" w:hAnsi="Times New Roman" w:cs="Times New Roman"/>
          <w:sz w:val="24"/>
          <w:szCs w:val="24"/>
        </w:rPr>
        <w:t>,</w:t>
      </w:r>
      <w:r w:rsidRPr="0094054F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53436D">
        <w:rPr>
          <w:rFonts w:ascii="Times New Roman" w:hAnsi="Times New Roman" w:cs="Times New Roman"/>
          <w:sz w:val="24"/>
          <w:szCs w:val="24"/>
        </w:rPr>
        <w:t>,</w:t>
      </w:r>
      <w:r w:rsidRPr="0094054F">
        <w:rPr>
          <w:rFonts w:ascii="Times New Roman" w:hAnsi="Times New Roman" w:cs="Times New Roman"/>
          <w:sz w:val="24"/>
          <w:szCs w:val="24"/>
        </w:rPr>
        <w:t xml:space="preserve"> durante o processo de fritura. Estes se decompõem em compostos como ácidos carboxílicos, cetonas e aldeídos, sendo que estes últimos foram confirmados pelo resultado positivo para todas as amostras através do teste de </w:t>
      </w:r>
      <w:proofErr w:type="spellStart"/>
      <w:r w:rsidRPr="0094054F">
        <w:rPr>
          <w:rFonts w:ascii="Times New Roman" w:hAnsi="Times New Roman" w:cs="Times New Roman"/>
          <w:sz w:val="24"/>
          <w:szCs w:val="24"/>
        </w:rPr>
        <w:t>Kreis</w:t>
      </w:r>
      <w:proofErr w:type="spellEnd"/>
      <w:r w:rsidRPr="0094054F">
        <w:rPr>
          <w:rFonts w:ascii="Times New Roman" w:hAnsi="Times New Roman" w:cs="Times New Roman"/>
          <w:sz w:val="24"/>
          <w:szCs w:val="24"/>
        </w:rPr>
        <w:t>. O índice de saponificação variou de 452 a 476 entre as 16 amostras não mostrando relação com o tempo de uso. O tempo de uso diário do óleo, quantidade de produto frito, tipo de produto, tipo e dimensão da fritadeira são variáveis que podem explicar o comportamento heterogêneo dos resultados. Outro fator que justifica esse comportamento heterogêneo é a adição de óleo novo ao óleo que já está em uso, prática comum nos estabelecimentos que processam frituras para repor o nível para fritura e melhor</w:t>
      </w:r>
      <w:r w:rsidR="002111CD">
        <w:rPr>
          <w:rFonts w:ascii="Times New Roman" w:hAnsi="Times New Roman" w:cs="Times New Roman"/>
          <w:sz w:val="24"/>
          <w:szCs w:val="24"/>
        </w:rPr>
        <w:t>ar</w:t>
      </w:r>
      <w:r w:rsidRPr="0094054F">
        <w:rPr>
          <w:rFonts w:ascii="Times New Roman" w:hAnsi="Times New Roman" w:cs="Times New Roman"/>
          <w:sz w:val="24"/>
          <w:szCs w:val="24"/>
        </w:rPr>
        <w:t xml:space="preserve"> os aspectos sensoriais dos produtos. Infelizmente a legislação bras</w:t>
      </w:r>
      <w:r w:rsidR="00596D61">
        <w:rPr>
          <w:rFonts w:ascii="Times New Roman" w:hAnsi="Times New Roman" w:cs="Times New Roman"/>
          <w:sz w:val="24"/>
          <w:szCs w:val="24"/>
        </w:rPr>
        <w:t>ileira somente</w:t>
      </w:r>
      <w:r w:rsidRPr="0094054F">
        <w:rPr>
          <w:rFonts w:ascii="Times New Roman" w:hAnsi="Times New Roman" w:cs="Times New Roman"/>
          <w:sz w:val="24"/>
          <w:szCs w:val="24"/>
        </w:rPr>
        <w:t xml:space="preserve"> apresenta padrões mínimos de qualidade para óleo novo</w:t>
      </w:r>
      <w:r w:rsidR="00596D6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4054F">
        <w:rPr>
          <w:rFonts w:ascii="Times New Roman" w:hAnsi="Times New Roman" w:cs="Times New Roman"/>
          <w:sz w:val="24"/>
          <w:szCs w:val="24"/>
        </w:rPr>
        <w:t xml:space="preserve"> sendo necessário o estabelecimento de um parâmetro para determinar o momento de descarte deste promotor do processo de fritura.</w:t>
      </w:r>
    </w:p>
    <w:p w:rsidR="0094054F" w:rsidRDefault="0094054F" w:rsidP="006D5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3620" w:rsidRPr="00D57E3F" w:rsidRDefault="006D5D2A" w:rsidP="006D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3F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D57E3F">
        <w:rPr>
          <w:rFonts w:ascii="Times New Roman" w:hAnsi="Times New Roman" w:cs="Times New Roman"/>
          <w:sz w:val="24"/>
          <w:szCs w:val="24"/>
        </w:rPr>
        <w:t xml:space="preserve">: </w:t>
      </w:r>
      <w:r w:rsidR="00203620" w:rsidRPr="00203620">
        <w:rPr>
          <w:rFonts w:ascii="Times New Roman" w:hAnsi="Times New Roman" w:cs="Times New Roman"/>
          <w:sz w:val="24"/>
          <w:szCs w:val="24"/>
        </w:rPr>
        <w:t xml:space="preserve">óleo, frituras, oxidação </w:t>
      </w:r>
      <w:proofErr w:type="spellStart"/>
      <w:r w:rsidR="00203620" w:rsidRPr="00203620">
        <w:rPr>
          <w:rFonts w:ascii="Times New Roman" w:hAnsi="Times New Roman" w:cs="Times New Roman"/>
          <w:sz w:val="24"/>
          <w:szCs w:val="24"/>
        </w:rPr>
        <w:t>lípidica</w:t>
      </w:r>
      <w:proofErr w:type="spellEnd"/>
      <w:r w:rsidR="00203620" w:rsidRPr="00203620">
        <w:rPr>
          <w:rFonts w:ascii="Times New Roman" w:hAnsi="Times New Roman" w:cs="Times New Roman"/>
          <w:sz w:val="24"/>
          <w:szCs w:val="24"/>
        </w:rPr>
        <w:t xml:space="preserve">, hidrólise lipídica, </w:t>
      </w:r>
      <w:proofErr w:type="spellStart"/>
      <w:r w:rsidR="00203620" w:rsidRPr="00203620">
        <w:rPr>
          <w:rFonts w:ascii="Times New Roman" w:hAnsi="Times New Roman" w:cs="Times New Roman"/>
          <w:sz w:val="24"/>
          <w:szCs w:val="24"/>
        </w:rPr>
        <w:t>rancidez</w:t>
      </w:r>
      <w:proofErr w:type="spellEnd"/>
    </w:p>
    <w:sectPr w:rsidR="00203620" w:rsidRPr="00D57E3F" w:rsidSect="00FB0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42" w:rsidRDefault="00AD1042" w:rsidP="00A10DEE">
      <w:pPr>
        <w:spacing w:after="0" w:line="240" w:lineRule="auto"/>
      </w:pPr>
      <w:r>
        <w:separator/>
      </w:r>
    </w:p>
  </w:endnote>
  <w:endnote w:type="continuationSeparator" w:id="0">
    <w:p w:rsidR="00AD1042" w:rsidRDefault="00AD1042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42" w:rsidRDefault="00AD1042" w:rsidP="00A10DEE">
      <w:pPr>
        <w:spacing w:after="0" w:line="240" w:lineRule="auto"/>
      </w:pPr>
      <w:r>
        <w:separator/>
      </w:r>
    </w:p>
  </w:footnote>
  <w:footnote w:type="continuationSeparator" w:id="0">
    <w:p w:rsidR="00AD1042" w:rsidRDefault="00AD1042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B900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9" o:spid="_x0000_s2053" type="#_x0000_t75" style="position:absolute;margin-left:0;margin-top:0;width:481.75pt;height:361.3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B900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20" o:spid="_x0000_s2054" type="#_x0000_t75" style="position:absolute;margin-left:0;margin-top:0;width:481.75pt;height:361.3pt;z-index:-251645952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  <w:r w:rsidR="00D57E3F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DEE" w:rsidRDefault="00A10D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B900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8" o:spid="_x0000_s2052" type="#_x0000_t75" style="position:absolute;margin-left:0;margin-top:0;width:481.75pt;height:361.3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EE"/>
    <w:rsid w:val="00003220"/>
    <w:rsid w:val="00017FE1"/>
    <w:rsid w:val="00091CA0"/>
    <w:rsid w:val="000F7360"/>
    <w:rsid w:val="001300C0"/>
    <w:rsid w:val="00193217"/>
    <w:rsid w:val="001954B5"/>
    <w:rsid w:val="001E05DE"/>
    <w:rsid w:val="00203620"/>
    <w:rsid w:val="0021079B"/>
    <w:rsid w:val="002111CD"/>
    <w:rsid w:val="002A230A"/>
    <w:rsid w:val="003419AE"/>
    <w:rsid w:val="003D5B6D"/>
    <w:rsid w:val="003F3FE1"/>
    <w:rsid w:val="004352F8"/>
    <w:rsid w:val="00451B5F"/>
    <w:rsid w:val="004A234D"/>
    <w:rsid w:val="004D022A"/>
    <w:rsid w:val="004E242E"/>
    <w:rsid w:val="0053436D"/>
    <w:rsid w:val="00537CFA"/>
    <w:rsid w:val="00596D61"/>
    <w:rsid w:val="005D3944"/>
    <w:rsid w:val="006159DA"/>
    <w:rsid w:val="00666234"/>
    <w:rsid w:val="00670527"/>
    <w:rsid w:val="006B1284"/>
    <w:rsid w:val="006D5D2A"/>
    <w:rsid w:val="00730438"/>
    <w:rsid w:val="00733A39"/>
    <w:rsid w:val="00767509"/>
    <w:rsid w:val="00783B58"/>
    <w:rsid w:val="007B1D27"/>
    <w:rsid w:val="00841D47"/>
    <w:rsid w:val="0094054F"/>
    <w:rsid w:val="00980666"/>
    <w:rsid w:val="00A10DEE"/>
    <w:rsid w:val="00A44C23"/>
    <w:rsid w:val="00A740DE"/>
    <w:rsid w:val="00AD1042"/>
    <w:rsid w:val="00AF49A1"/>
    <w:rsid w:val="00B17184"/>
    <w:rsid w:val="00B3747A"/>
    <w:rsid w:val="00B54E4B"/>
    <w:rsid w:val="00B8073A"/>
    <w:rsid w:val="00B9006C"/>
    <w:rsid w:val="00BB329F"/>
    <w:rsid w:val="00BF2519"/>
    <w:rsid w:val="00BF3320"/>
    <w:rsid w:val="00C03E12"/>
    <w:rsid w:val="00C12F16"/>
    <w:rsid w:val="00D57E3F"/>
    <w:rsid w:val="00D65A3D"/>
    <w:rsid w:val="00D700E0"/>
    <w:rsid w:val="00D834D0"/>
    <w:rsid w:val="00DB2B1F"/>
    <w:rsid w:val="00DC0558"/>
    <w:rsid w:val="00DD3969"/>
    <w:rsid w:val="00DE392D"/>
    <w:rsid w:val="00F07C81"/>
    <w:rsid w:val="00F24A60"/>
    <w:rsid w:val="00F374E2"/>
    <w:rsid w:val="00F666D7"/>
    <w:rsid w:val="00F7186D"/>
    <w:rsid w:val="00F7230C"/>
    <w:rsid w:val="00FB0471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940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astont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AA5F-0C54-4A82-A42A-6E2E322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2</cp:revision>
  <dcterms:created xsi:type="dcterms:W3CDTF">2011-10-01T14:47:00Z</dcterms:created>
  <dcterms:modified xsi:type="dcterms:W3CDTF">2011-10-01T14:47:00Z</dcterms:modified>
</cp:coreProperties>
</file>