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A6" w:rsidRPr="008769A6" w:rsidRDefault="008769A6" w:rsidP="008769A6">
      <w:pPr>
        <w:jc w:val="center"/>
        <w:rPr>
          <w:rFonts w:ascii="Times New Roman" w:hAnsi="Times New Roman" w:cs="Times New Roman"/>
          <w:b/>
          <w:color w:val="000000"/>
          <w:sz w:val="24"/>
          <w:szCs w:val="23"/>
          <w:lang w:val="pt-BR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  <w:lang w:val="pt-BR"/>
        </w:rPr>
        <w:t>DECLARAÇÃO DE CONCORDÂNCIA </w:t>
      </w:r>
    </w:p>
    <w:p w:rsidR="008769A6" w:rsidRDefault="008769A6" w:rsidP="008769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br/>
        <w:t>Declaramos que concordamos com a submissão e eventual publicação na </w:t>
      </w:r>
      <w:r w:rsidRPr="008769A6">
        <w:rPr>
          <w:rFonts w:ascii="Times New Roman" w:hAnsi="Times New Roman" w:cs="Times New Roman"/>
          <w:color w:val="111111"/>
          <w:sz w:val="24"/>
          <w:szCs w:val="17"/>
          <w:lang w:val="pt-BR"/>
        </w:rPr>
        <w:t xml:space="preserve">Revista Brasileira de </w:t>
      </w:r>
      <w:proofErr w:type="spellStart"/>
      <w:r w:rsidRPr="008769A6">
        <w:rPr>
          <w:rFonts w:ascii="Times New Roman" w:hAnsi="Times New Roman" w:cs="Times New Roman"/>
          <w:color w:val="111111"/>
          <w:sz w:val="24"/>
          <w:szCs w:val="17"/>
          <w:lang w:val="pt-BR"/>
        </w:rPr>
        <w:t>Agrotecnologia</w:t>
      </w:r>
      <w:proofErr w:type="spellEnd"/>
      <w:r w:rsidRPr="008769A6">
        <w:rPr>
          <w:rFonts w:ascii="Times New Roman" w:hAnsi="Times New Roman" w:cs="Times New Roman"/>
          <w:color w:val="111111"/>
          <w:sz w:val="24"/>
          <w:szCs w:val="17"/>
          <w:lang w:val="pt-BR"/>
        </w:rPr>
        <w:t xml:space="preserve"> (REBAGRO)</w:t>
      </w: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, do artigo intitulado:</w:t>
      </w: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 Determinação dos parâmetros cinéticos da protease de </w:t>
      </w:r>
      <w:r w:rsidRPr="008769A6">
        <w:rPr>
          <w:rFonts w:ascii="Times New Roman" w:hAnsi="Times New Roman" w:cs="Times New Roman"/>
          <w:i/>
          <w:color w:val="000000"/>
          <w:sz w:val="24"/>
          <w:szCs w:val="23"/>
          <w:lang w:val="pt-BR"/>
        </w:rPr>
        <w:t>Aspergillus</w:t>
      </w: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 </w:t>
      </w:r>
      <w:proofErr w:type="spellStart"/>
      <w:r w:rsidRPr="008769A6">
        <w:rPr>
          <w:rFonts w:ascii="Times New Roman" w:hAnsi="Times New Roman" w:cs="Times New Roman"/>
          <w:i/>
          <w:color w:val="000000"/>
          <w:sz w:val="24"/>
          <w:szCs w:val="23"/>
          <w:lang w:val="pt-BR"/>
        </w:rPr>
        <w:t>niger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 URM 5741</w:t>
      </w: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, dos autores abaixo relacionados, tendo como Autor Correspondente o </w:t>
      </w:r>
      <w:proofErr w:type="spellStart"/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Sr</w:t>
      </w: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>ª</w:t>
      </w:r>
      <w:proofErr w:type="spellEnd"/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.</w:t>
      </w: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 Tatiana Souza Porto</w:t>
      </w: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, que ficará responsável por sua tramitação e correção.</w:t>
      </w:r>
    </w:p>
    <w:p w:rsidR="008769A6" w:rsidRDefault="008769A6" w:rsidP="002845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Declaramos, ainda, que o referido artigo se insere na área de conhecimento:</w:t>
      </w: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 Biotecnologia</w:t>
      </w: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, tratando-se de um trabalho original, em que seu conteúdo não foi ou não está sendo considerado para publicação em outra Revista, quer seja no fo</w:t>
      </w:r>
      <w:r w:rsidR="0028450E">
        <w:rPr>
          <w:rFonts w:ascii="Times New Roman" w:hAnsi="Times New Roman" w:cs="Times New Roman"/>
          <w:color w:val="000000"/>
          <w:sz w:val="24"/>
          <w:szCs w:val="23"/>
          <w:lang w:val="pt-BR"/>
        </w:rPr>
        <w:t>rmato impresso e/ou eletrônico.</w:t>
      </w: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br/>
      </w:r>
    </w:p>
    <w:p w:rsidR="00591204" w:rsidRPr="0028450E" w:rsidRDefault="0028450E" w:rsidP="0028450E">
      <w:pPr>
        <w:spacing w:after="0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1. </w:t>
      </w:r>
      <w:r w:rsid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Rodrigo Lira de Oliveira </w:t>
      </w:r>
      <w:r w:rsidR="00DE0D94">
        <w:rPr>
          <w:noProof/>
          <w:lang w:val="pt-BR" w:eastAsia="pt-BR"/>
        </w:rPr>
        <w:drawing>
          <wp:inline distT="0" distB="0" distL="0" distR="0" wp14:anchorId="5B096EB5" wp14:editId="13E90F24">
            <wp:extent cx="2790444" cy="531863"/>
            <wp:effectExtent l="0" t="0" r="0" b="0"/>
            <wp:docPr id="7475" name="Picture 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" name="Picture 74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444" cy="5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br/>
      </w: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 xml:space="preserve">2. </w:t>
      </w:r>
      <w:r w:rsid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Matheus Henrique Gouveia Gomes</w:t>
      </w:r>
      <w:r w:rsidR="008769A6"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 </w:t>
      </w:r>
      <w:r w:rsidR="00DE0D94" w:rsidRPr="00E90441"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 wp14:anchorId="2C205E14" wp14:editId="70C5E540">
            <wp:extent cx="2400300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9" t="8041" r="43646" b="84784"/>
                    <a:stretch/>
                  </pic:blipFill>
                  <pic:spPr bwMode="auto">
                    <a:xfrm>
                      <a:off x="0" y="0"/>
                      <a:ext cx="2400572" cy="5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9A6" w:rsidRDefault="0028450E" w:rsidP="0028450E">
      <w:pPr>
        <w:spacing w:after="0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>3.</w:t>
      </w:r>
      <w:r w:rsid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Tatiana Souza P</w:t>
      </w:r>
      <w:bookmarkStart w:id="0" w:name="_GoBack"/>
      <w:bookmarkEnd w:id="0"/>
      <w:r w:rsid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t>orto</w:t>
      </w:r>
      <w:r w:rsidR="00DE0D94">
        <w:rPr>
          <w:noProof/>
          <w:lang w:val="pt-BR" w:eastAsia="pt-BR"/>
        </w:rPr>
        <w:drawing>
          <wp:inline distT="0" distB="0" distL="0" distR="0" wp14:anchorId="39416FC1" wp14:editId="1E6911B0">
            <wp:extent cx="2034540" cy="819912"/>
            <wp:effectExtent l="0" t="0" r="0" b="0"/>
            <wp:docPr id="7473" name="Picture 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3" name="Picture 74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50E" w:rsidRDefault="0028450E" w:rsidP="008769A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</w:p>
    <w:p w:rsidR="0028450E" w:rsidRDefault="0028450E" w:rsidP="008769A6">
      <w:pPr>
        <w:spacing w:after="0"/>
        <w:jc w:val="center"/>
        <w:rPr>
          <w:rFonts w:ascii="Times New Roman" w:hAnsi="Times New Roman" w:cs="Times New Roman"/>
          <w:sz w:val="24"/>
          <w:lang w:val="pt-BR"/>
        </w:rPr>
      </w:pPr>
    </w:p>
    <w:p w:rsidR="0028450E" w:rsidRDefault="0028450E" w:rsidP="008769A6">
      <w:pPr>
        <w:spacing w:after="0"/>
        <w:jc w:val="center"/>
        <w:rPr>
          <w:rFonts w:ascii="Times New Roman" w:hAnsi="Times New Roman" w:cs="Times New Roman"/>
          <w:sz w:val="24"/>
          <w:lang w:val="pt-BR"/>
        </w:rPr>
      </w:pPr>
    </w:p>
    <w:p w:rsidR="0028450E" w:rsidRDefault="0028450E" w:rsidP="008769A6">
      <w:pPr>
        <w:spacing w:after="0"/>
        <w:jc w:val="center"/>
        <w:rPr>
          <w:rFonts w:ascii="Times New Roman" w:hAnsi="Times New Roman" w:cs="Times New Roman"/>
          <w:sz w:val="24"/>
          <w:lang w:val="pt-BR"/>
        </w:rPr>
      </w:pPr>
    </w:p>
    <w:p w:rsidR="0028450E" w:rsidRDefault="0028450E" w:rsidP="002845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</w:p>
    <w:p w:rsidR="0028450E" w:rsidRDefault="0028450E" w:rsidP="002845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</w:p>
    <w:p w:rsidR="0028450E" w:rsidRDefault="0028450E" w:rsidP="002845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</w:p>
    <w:p w:rsidR="0028450E" w:rsidRDefault="0028450E" w:rsidP="002845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</w:p>
    <w:p w:rsidR="0028450E" w:rsidRDefault="0028450E" w:rsidP="0028450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3"/>
          <w:lang w:val="pt-BR"/>
        </w:rPr>
        <w:t>Garanhuns, 30 de novembro de 2015.</w:t>
      </w:r>
      <w:r w:rsidRPr="008769A6">
        <w:rPr>
          <w:rFonts w:ascii="Times New Roman" w:hAnsi="Times New Roman" w:cs="Times New Roman"/>
          <w:color w:val="000000"/>
          <w:sz w:val="24"/>
          <w:szCs w:val="23"/>
          <w:lang w:val="pt-BR"/>
        </w:rPr>
        <w:br/>
      </w:r>
    </w:p>
    <w:p w:rsidR="0028450E" w:rsidRPr="008769A6" w:rsidRDefault="0028450E" w:rsidP="008769A6">
      <w:pPr>
        <w:spacing w:after="0"/>
        <w:jc w:val="center"/>
        <w:rPr>
          <w:rFonts w:ascii="Times New Roman" w:hAnsi="Times New Roman" w:cs="Times New Roman"/>
          <w:sz w:val="24"/>
          <w:lang w:val="pt-BR"/>
        </w:rPr>
      </w:pPr>
    </w:p>
    <w:sectPr w:rsidR="0028450E" w:rsidRPr="008769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6"/>
    <w:rsid w:val="0028450E"/>
    <w:rsid w:val="00591204"/>
    <w:rsid w:val="008769A6"/>
    <w:rsid w:val="009F6EAB"/>
    <w:rsid w:val="00A97608"/>
    <w:rsid w:val="00AA29D1"/>
    <w:rsid w:val="00DE0D94"/>
    <w:rsid w:val="00E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E6D8-6223-4F80-810B-12B7CD7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Lira</dc:creator>
  <cp:keywords/>
  <dc:description/>
  <cp:lastModifiedBy>Tatiana Porto</cp:lastModifiedBy>
  <cp:revision>2</cp:revision>
  <dcterms:created xsi:type="dcterms:W3CDTF">2015-11-30T15:46:00Z</dcterms:created>
  <dcterms:modified xsi:type="dcterms:W3CDTF">2015-11-30T15:46:00Z</dcterms:modified>
</cp:coreProperties>
</file>