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38" w:rsidRDefault="00CD71AC" w:rsidP="0052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pt-BR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Índice spad em </w:t>
      </w:r>
      <w:r w:rsidR="00C66ABA" w:rsidRPr="00C66ABA">
        <w:rPr>
          <w:rFonts w:ascii="Times New Roman" w:hAnsi="Times New Roman"/>
          <w:b/>
          <w:noProof/>
          <w:sz w:val="24"/>
          <w:szCs w:val="24"/>
          <w:lang w:eastAsia="pt-BR"/>
        </w:rPr>
        <w:t>feijão caupi inoculado</w:t>
      </w:r>
      <w:r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com rizóbio e submetidos a diferentes níveis de salinidade</w:t>
      </w:r>
    </w:p>
    <w:p w:rsidR="00C66ABA" w:rsidRPr="00790B14" w:rsidRDefault="00C66ABA" w:rsidP="00BC7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865CE8" w:rsidRDefault="009165F8" w:rsidP="005243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B14">
        <w:rPr>
          <w:rFonts w:ascii="Times New Roman" w:hAnsi="Times New Roman"/>
          <w:sz w:val="24"/>
          <w:szCs w:val="24"/>
        </w:rPr>
        <w:t>Ronaldo do Nascimento</w:t>
      </w:r>
      <w:r w:rsidR="00EC5890">
        <w:rPr>
          <w:rFonts w:ascii="Times New Roman" w:hAnsi="Times New Roman"/>
          <w:sz w:val="24"/>
          <w:szCs w:val="24"/>
          <w:vertAlign w:val="superscript"/>
        </w:rPr>
        <w:t>1</w:t>
      </w:r>
      <w:r w:rsidRPr="00790B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1132" w:rsidRPr="00790B14">
        <w:rPr>
          <w:rFonts w:ascii="Times New Roman" w:hAnsi="Times New Roman"/>
          <w:sz w:val="24"/>
          <w:szCs w:val="24"/>
        </w:rPr>
        <w:t>Jailma</w:t>
      </w:r>
      <w:proofErr w:type="spellEnd"/>
      <w:r w:rsidR="00F11132" w:rsidRPr="00790B14">
        <w:rPr>
          <w:rFonts w:ascii="Times New Roman" w:hAnsi="Times New Roman"/>
          <w:sz w:val="24"/>
          <w:szCs w:val="24"/>
        </w:rPr>
        <w:t xml:space="preserve"> R. </w:t>
      </w:r>
      <w:proofErr w:type="gramStart"/>
      <w:r w:rsidR="00F11132" w:rsidRPr="00790B14">
        <w:rPr>
          <w:rFonts w:ascii="Times New Roman" w:hAnsi="Times New Roman"/>
          <w:sz w:val="24"/>
          <w:szCs w:val="24"/>
        </w:rPr>
        <w:t>Andrade</w:t>
      </w:r>
      <w:r w:rsidR="00EC5890">
        <w:rPr>
          <w:rFonts w:ascii="Times New Roman" w:hAnsi="Times New Roman"/>
          <w:sz w:val="24"/>
          <w:szCs w:val="24"/>
          <w:vertAlign w:val="superscript"/>
        </w:rPr>
        <w:t>2</w:t>
      </w:r>
      <w:r w:rsidR="00CD71AC">
        <w:rPr>
          <w:rFonts w:ascii="Times New Roman" w:hAnsi="Times New Roman"/>
          <w:sz w:val="24"/>
          <w:szCs w:val="24"/>
        </w:rPr>
        <w:t>,</w:t>
      </w:r>
      <w:proofErr w:type="gramEnd"/>
      <w:r w:rsidRPr="00790B14">
        <w:rPr>
          <w:rFonts w:ascii="Times New Roman" w:hAnsi="Times New Roman"/>
          <w:sz w:val="24"/>
          <w:szCs w:val="24"/>
        </w:rPr>
        <w:t>Aryadne Ellen V.</w:t>
      </w:r>
      <w:r w:rsidR="002B192F">
        <w:rPr>
          <w:rFonts w:ascii="Times New Roman" w:hAnsi="Times New Roman"/>
          <w:sz w:val="24"/>
          <w:szCs w:val="24"/>
        </w:rPr>
        <w:t xml:space="preserve"> de Alencar</w:t>
      </w:r>
      <w:r w:rsidR="00CD71AC">
        <w:rPr>
          <w:rFonts w:ascii="Times New Roman" w:hAnsi="Times New Roman"/>
          <w:sz w:val="24"/>
          <w:szCs w:val="24"/>
          <w:vertAlign w:val="superscript"/>
        </w:rPr>
        <w:t>3</w:t>
      </w:r>
      <w:r w:rsidR="002B192F">
        <w:rPr>
          <w:rFonts w:ascii="Times New Roman" w:hAnsi="Times New Roman"/>
          <w:sz w:val="24"/>
          <w:szCs w:val="24"/>
        </w:rPr>
        <w:t>,</w:t>
      </w:r>
      <w:r w:rsidR="005C204C" w:rsidRPr="005C204C">
        <w:t xml:space="preserve"> </w:t>
      </w:r>
      <w:r w:rsidR="00CD71AC" w:rsidRPr="00790B14">
        <w:rPr>
          <w:rFonts w:ascii="Times New Roman" w:hAnsi="Times New Roman"/>
          <w:sz w:val="24"/>
          <w:szCs w:val="24"/>
        </w:rPr>
        <w:t xml:space="preserve">José  Wilson da S.  </w:t>
      </w:r>
      <w:r w:rsidR="00CD71AC" w:rsidRPr="00CD71AC">
        <w:rPr>
          <w:rFonts w:ascii="Times New Roman" w:hAnsi="Times New Roman"/>
          <w:sz w:val="24"/>
          <w:szCs w:val="24"/>
        </w:rPr>
        <w:t>Barbosa</w:t>
      </w:r>
      <w:r w:rsidR="00CD71AC">
        <w:rPr>
          <w:rFonts w:ascii="Times New Roman" w:hAnsi="Times New Roman"/>
          <w:sz w:val="24"/>
          <w:szCs w:val="24"/>
          <w:vertAlign w:val="superscript"/>
        </w:rPr>
        <w:t>4</w:t>
      </w:r>
      <w:r w:rsidR="00CD71AC">
        <w:rPr>
          <w:rFonts w:ascii="Times New Roman" w:hAnsi="Times New Roman"/>
          <w:sz w:val="24"/>
          <w:szCs w:val="24"/>
        </w:rPr>
        <w:t xml:space="preserve">, </w:t>
      </w:r>
      <w:r w:rsidR="005C204C" w:rsidRPr="00CD71AC">
        <w:rPr>
          <w:rFonts w:ascii="Times New Roman" w:hAnsi="Times New Roman"/>
          <w:sz w:val="24"/>
          <w:szCs w:val="24"/>
        </w:rPr>
        <w:t>Rafaela</w:t>
      </w:r>
      <w:r w:rsidR="005C204C" w:rsidRPr="005C204C">
        <w:rPr>
          <w:rFonts w:ascii="Times New Roman" w:hAnsi="Times New Roman"/>
          <w:sz w:val="24"/>
          <w:szCs w:val="24"/>
        </w:rPr>
        <w:t xml:space="preserve"> Felix </w:t>
      </w:r>
      <w:proofErr w:type="spellStart"/>
      <w:r w:rsidR="005C204C" w:rsidRPr="005C204C">
        <w:rPr>
          <w:rFonts w:ascii="Times New Roman" w:hAnsi="Times New Roman"/>
          <w:sz w:val="24"/>
          <w:szCs w:val="24"/>
        </w:rPr>
        <w:t>Basilio</w:t>
      </w:r>
      <w:proofErr w:type="spellEnd"/>
      <w:r w:rsidR="005C204C" w:rsidRPr="005C204C">
        <w:rPr>
          <w:rFonts w:ascii="Times New Roman" w:hAnsi="Times New Roman"/>
          <w:sz w:val="24"/>
          <w:szCs w:val="24"/>
        </w:rPr>
        <w:t xml:space="preserve"> da Silv</w:t>
      </w:r>
      <w:r w:rsidR="005C204C">
        <w:rPr>
          <w:rFonts w:ascii="Times New Roman" w:hAnsi="Times New Roman"/>
          <w:sz w:val="24"/>
          <w:szCs w:val="24"/>
        </w:rPr>
        <w:t>a</w:t>
      </w:r>
      <w:r w:rsidR="00EC5890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EC5890" w:rsidRDefault="00EC5890" w:rsidP="00EC5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890" w:rsidRPr="00CD71AC" w:rsidRDefault="00CD71AC" w:rsidP="00CD71AC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EC5890" w:rsidRPr="00CD71AC">
        <w:rPr>
          <w:rFonts w:ascii="Times New Roman" w:hAnsi="Times New Roman"/>
          <w:sz w:val="24"/>
          <w:szCs w:val="24"/>
        </w:rPr>
        <w:t>Prof</w:t>
      </w:r>
      <w:proofErr w:type="gramEnd"/>
      <w:r w:rsidR="00EC5890" w:rsidRPr="00CD71A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5890" w:rsidRPr="00CD71AC">
        <w:rPr>
          <w:rFonts w:ascii="Times New Roman" w:hAnsi="Times New Roman"/>
          <w:sz w:val="24"/>
          <w:szCs w:val="24"/>
        </w:rPr>
        <w:t>Dr.</w:t>
      </w:r>
      <w:proofErr w:type="gramEnd"/>
      <w:r w:rsidR="00EC5890" w:rsidRPr="00CD71AC">
        <w:rPr>
          <w:rFonts w:ascii="Times New Roman" w:hAnsi="Times New Roman"/>
          <w:sz w:val="24"/>
          <w:szCs w:val="24"/>
        </w:rPr>
        <w:t xml:space="preserve"> da Unidade Acadêmica de Engenharia Agrícola</w:t>
      </w:r>
      <w:r>
        <w:rPr>
          <w:rFonts w:ascii="Times New Roman" w:hAnsi="Times New Roman"/>
          <w:sz w:val="24"/>
          <w:szCs w:val="24"/>
        </w:rPr>
        <w:t>/CTRN/UFCG, Campina Grande-PB, e</w:t>
      </w:r>
      <w:r w:rsidR="00EC5890" w:rsidRPr="00CD71AC">
        <w:rPr>
          <w:rFonts w:ascii="Times New Roman" w:hAnsi="Times New Roman"/>
          <w:sz w:val="24"/>
          <w:szCs w:val="24"/>
        </w:rPr>
        <w:t xml:space="preserve">-mail: </w:t>
      </w:r>
      <w:hyperlink r:id="rId6" w:history="1">
        <w:r w:rsidRPr="00591EAE">
          <w:rPr>
            <w:rStyle w:val="Hyperlink"/>
            <w:rFonts w:ascii="Times New Roman" w:hAnsi="Times New Roman"/>
            <w:sz w:val="24"/>
            <w:szCs w:val="24"/>
          </w:rPr>
          <w:t>ronaldo@deag.ufcg.edu.br</w:t>
        </w:r>
      </w:hyperlink>
    </w:p>
    <w:p w:rsidR="00EC5890" w:rsidRPr="00CD71AC" w:rsidRDefault="00CD71AC" w:rsidP="00CD71AC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gramStart"/>
      <w:r>
        <w:rPr>
          <w:vertAlign w:val="superscript"/>
        </w:rPr>
        <w:t>2</w:t>
      </w:r>
      <w:r w:rsidR="00EC5890">
        <w:t>Mestranda</w:t>
      </w:r>
      <w:proofErr w:type="gramEnd"/>
      <w:r w:rsidR="00EC5890">
        <w:t xml:space="preserve"> em Engenharia Agrícola, (UFCG), Campina Grande-PB, e-mail: </w:t>
      </w:r>
      <w:hyperlink r:id="rId7" w:history="1">
        <w:r w:rsidR="00EC5890" w:rsidRPr="00DF3505">
          <w:rPr>
            <w:rStyle w:val="Hyperlink"/>
          </w:rPr>
          <w:t>jailma_asf@hotmail.com</w:t>
        </w:r>
      </w:hyperlink>
    </w:p>
    <w:p w:rsidR="00EC5890" w:rsidRDefault="00CD71AC" w:rsidP="00CD71AC">
      <w:pPr>
        <w:spacing w:after="0" w:line="240" w:lineRule="auto"/>
        <w:rPr>
          <w:rStyle w:val="Hyperlink"/>
        </w:rPr>
      </w:pPr>
      <w:proofErr w:type="gramStart"/>
      <w:r>
        <w:rPr>
          <w:vertAlign w:val="superscript"/>
        </w:rPr>
        <w:t>3</w:t>
      </w:r>
      <w:r w:rsidR="00EC5890">
        <w:t>Graduanda</w:t>
      </w:r>
      <w:proofErr w:type="gramEnd"/>
      <w:r w:rsidR="00EC5890">
        <w:t xml:space="preserve"> em Engenharia Agrícola, (UFCG), Campina Grande- PB, e-mail: </w:t>
      </w:r>
      <w:hyperlink r:id="rId8" w:history="1">
        <w:r w:rsidR="00EC5890" w:rsidRPr="00DF3505">
          <w:rPr>
            <w:rStyle w:val="Hyperlink"/>
          </w:rPr>
          <w:t>aryadne_ellen@hotmail.com</w:t>
        </w:r>
      </w:hyperlink>
    </w:p>
    <w:p w:rsidR="00CD71AC" w:rsidRPr="00CD71AC" w:rsidRDefault="00CD71AC" w:rsidP="00CD71AC">
      <w:pPr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gramStart"/>
      <w:r>
        <w:rPr>
          <w:vertAlign w:val="superscript"/>
        </w:rPr>
        <w:t>4</w:t>
      </w:r>
      <w:r>
        <w:t>Mestrando</w:t>
      </w:r>
      <w:proofErr w:type="gramEnd"/>
      <w:r>
        <w:t xml:space="preserve"> em Engenharia Agrícola, (UFCG), Campina Grande-PB, e-mail: </w:t>
      </w:r>
      <w:hyperlink r:id="rId9" w:history="1">
        <w:r w:rsidRPr="00DF3505">
          <w:rPr>
            <w:rStyle w:val="Hyperlink"/>
          </w:rPr>
          <w:t>wilsonufcg@hotmail.com</w:t>
        </w:r>
      </w:hyperlink>
    </w:p>
    <w:p w:rsidR="00EC5890" w:rsidRPr="00CD71AC" w:rsidRDefault="00CD71AC" w:rsidP="00CD71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vertAlign w:val="superscript"/>
        </w:rPr>
        <w:t>5</w:t>
      </w:r>
      <w:r w:rsidR="00EC5890">
        <w:t>Graduanda</w:t>
      </w:r>
      <w:proofErr w:type="gramEnd"/>
      <w:r w:rsidR="00EC5890">
        <w:t xml:space="preserve"> em Engenharia Agrícola, (UFCG), Campina Grande- PB, e-mail: </w:t>
      </w:r>
      <w:hyperlink r:id="rId10" w:history="1">
        <w:r w:rsidR="00AA37E1" w:rsidRPr="00436242">
          <w:rPr>
            <w:rStyle w:val="Hyperlink"/>
          </w:rPr>
          <w:t>rafaellafelix_@hotmail.com</w:t>
        </w:r>
      </w:hyperlink>
      <w:r w:rsidR="00162F9C">
        <w:t xml:space="preserve"> </w:t>
      </w:r>
    </w:p>
    <w:p w:rsidR="001411AF" w:rsidRPr="00790B14" w:rsidRDefault="001411AF" w:rsidP="00BC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ABA" w:rsidRDefault="009165F8" w:rsidP="00C66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B14">
        <w:rPr>
          <w:rFonts w:ascii="Times New Roman" w:hAnsi="Times New Roman"/>
          <w:b/>
          <w:noProof/>
          <w:sz w:val="24"/>
          <w:szCs w:val="24"/>
          <w:lang w:eastAsia="pt-BR"/>
        </w:rPr>
        <w:t>RESUMO</w:t>
      </w:r>
      <w:r w:rsidRPr="00790B14">
        <w:rPr>
          <w:rFonts w:ascii="Times New Roman" w:hAnsi="Times New Roman"/>
          <w:noProof/>
          <w:sz w:val="24"/>
          <w:szCs w:val="24"/>
          <w:lang w:eastAsia="pt-BR"/>
        </w:rPr>
        <w:t xml:space="preserve">: </w:t>
      </w:r>
      <w:r w:rsidR="00C66ABA" w:rsidRPr="00C66ABA">
        <w:rPr>
          <w:rFonts w:ascii="Times New Roman" w:hAnsi="Times New Roman"/>
          <w:sz w:val="24"/>
          <w:szCs w:val="24"/>
        </w:rPr>
        <w:t>O feijão-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caupi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Vigna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unguiculata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) também conhecido como feijão 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macassar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ou feijão-de corda representa alimento básico para as populações de baixa renda do Nordeste brasileiro. Apresenta ciclo curto, baixa exigência hídrica e capacidade para fixar nitrogênio do ar, através de bactérias fixadoras, na forma de simbiose, que pode permitir o aumento do rendimento da cultura. </w:t>
      </w:r>
      <w:r w:rsidR="00CD71AC">
        <w:rPr>
          <w:rFonts w:ascii="Times New Roman" w:hAnsi="Times New Roman"/>
          <w:sz w:val="24"/>
          <w:szCs w:val="24"/>
        </w:rPr>
        <w:t>Objetivou-se com esse trabalho</w:t>
      </w:r>
      <w:r w:rsidR="00C66ABA" w:rsidRPr="00C66ABA">
        <w:rPr>
          <w:rFonts w:ascii="Times New Roman" w:hAnsi="Times New Roman"/>
          <w:sz w:val="24"/>
          <w:szCs w:val="24"/>
        </w:rPr>
        <w:t xml:space="preserve"> comparar os níveis de clorofila nas folhas da cultivar BRS-JURUÁ através </w:t>
      </w:r>
      <w:proofErr w:type="gramStart"/>
      <w:r w:rsidR="00C66ABA" w:rsidRPr="00C66ABA">
        <w:rPr>
          <w:rFonts w:ascii="Times New Roman" w:hAnsi="Times New Roman"/>
          <w:sz w:val="24"/>
          <w:szCs w:val="24"/>
        </w:rPr>
        <w:t>do</w:t>
      </w:r>
      <w:proofErr w:type="gramEnd"/>
      <w:r w:rsidR="00C66ABA" w:rsidRPr="00C66ABA">
        <w:rPr>
          <w:rFonts w:ascii="Times New Roman" w:hAnsi="Times New Roman"/>
          <w:sz w:val="24"/>
          <w:szCs w:val="24"/>
        </w:rPr>
        <w:t xml:space="preserve"> uso do SPAD-512 (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Soil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Plant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Analysis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Development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), inoculados com o 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rizóbio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BA" w:rsidRPr="00C66ABA">
        <w:rPr>
          <w:rFonts w:ascii="Times New Roman" w:hAnsi="Times New Roman"/>
          <w:sz w:val="24"/>
          <w:szCs w:val="24"/>
        </w:rPr>
        <w:t>Br</w:t>
      </w:r>
      <w:proofErr w:type="spellEnd"/>
      <w:r w:rsidR="00C66ABA" w:rsidRPr="00C66ABA">
        <w:rPr>
          <w:rFonts w:ascii="Times New Roman" w:hAnsi="Times New Roman"/>
          <w:sz w:val="24"/>
          <w:szCs w:val="24"/>
        </w:rPr>
        <w:t xml:space="preserve"> 3267. O experimento foi</w:t>
      </w:r>
      <w:r w:rsidR="00CD71AC">
        <w:rPr>
          <w:rFonts w:ascii="Times New Roman" w:hAnsi="Times New Roman"/>
          <w:sz w:val="24"/>
          <w:szCs w:val="24"/>
        </w:rPr>
        <w:t xml:space="preserve"> conduzido em casa de vegetação.</w:t>
      </w:r>
      <w:r w:rsidR="00C66ABA" w:rsidRPr="00C66ABA">
        <w:rPr>
          <w:rFonts w:ascii="Times New Roman" w:hAnsi="Times New Roman"/>
          <w:sz w:val="24"/>
          <w:szCs w:val="24"/>
        </w:rPr>
        <w:t xml:space="preserve"> </w:t>
      </w:r>
      <w:r w:rsidR="00CD71AC" w:rsidRPr="00C66ABA">
        <w:rPr>
          <w:rFonts w:ascii="Times New Roman" w:hAnsi="Times New Roman"/>
          <w:sz w:val="24"/>
          <w:szCs w:val="24"/>
        </w:rPr>
        <w:t xml:space="preserve">Utilizou-se o delineamento inteiramente ao acaso, num fatorial 5x4(cinco genótipos de feijão </w:t>
      </w:r>
      <w:proofErr w:type="spellStart"/>
      <w:r w:rsidR="00CD71AC" w:rsidRPr="00C66ABA">
        <w:rPr>
          <w:rFonts w:ascii="Times New Roman" w:hAnsi="Times New Roman"/>
          <w:sz w:val="24"/>
          <w:szCs w:val="24"/>
        </w:rPr>
        <w:t>caupi</w:t>
      </w:r>
      <w:proofErr w:type="spellEnd"/>
      <w:r w:rsidR="00CD71AC" w:rsidRPr="00C66ABA">
        <w:rPr>
          <w:rFonts w:ascii="Times New Roman" w:hAnsi="Times New Roman"/>
          <w:sz w:val="24"/>
          <w:szCs w:val="24"/>
        </w:rPr>
        <w:t xml:space="preserve"> e quatro níveis de salinidade) com </w:t>
      </w:r>
      <w:proofErr w:type="gramStart"/>
      <w:r w:rsidR="00CD71AC" w:rsidRPr="00C66ABA">
        <w:rPr>
          <w:rFonts w:ascii="Times New Roman" w:hAnsi="Times New Roman"/>
          <w:sz w:val="24"/>
          <w:szCs w:val="24"/>
        </w:rPr>
        <w:t>4</w:t>
      </w:r>
      <w:proofErr w:type="gramEnd"/>
      <w:r w:rsidR="00CD71AC" w:rsidRPr="00C66ABA">
        <w:rPr>
          <w:rFonts w:ascii="Times New Roman" w:hAnsi="Times New Roman"/>
          <w:sz w:val="24"/>
          <w:szCs w:val="24"/>
        </w:rPr>
        <w:t xml:space="preserve"> repetições</w:t>
      </w:r>
      <w:r w:rsidR="00CD71AC">
        <w:rPr>
          <w:rFonts w:ascii="Times New Roman" w:hAnsi="Times New Roman"/>
          <w:sz w:val="24"/>
          <w:szCs w:val="24"/>
        </w:rPr>
        <w:t>.</w:t>
      </w:r>
      <w:r w:rsidR="00CD71AC" w:rsidRPr="00C66ABA">
        <w:rPr>
          <w:rFonts w:ascii="Times New Roman" w:hAnsi="Times New Roman"/>
          <w:sz w:val="24"/>
          <w:szCs w:val="24"/>
        </w:rPr>
        <w:t xml:space="preserve"> </w:t>
      </w:r>
      <w:r w:rsidR="00C66ABA" w:rsidRPr="00C66ABA">
        <w:rPr>
          <w:rFonts w:ascii="Times New Roman" w:hAnsi="Times New Roman"/>
          <w:sz w:val="24"/>
          <w:szCs w:val="24"/>
        </w:rPr>
        <w:t xml:space="preserve">O melhor resultado encontrado em porcentagem de clorofila total (SPAD) foi aos </w:t>
      </w:r>
      <w:proofErr w:type="gramStart"/>
      <w:r w:rsidR="00C66ABA" w:rsidRPr="00C66ABA">
        <w:rPr>
          <w:rFonts w:ascii="Times New Roman" w:hAnsi="Times New Roman"/>
          <w:sz w:val="24"/>
          <w:szCs w:val="24"/>
        </w:rPr>
        <w:t>7</w:t>
      </w:r>
      <w:proofErr w:type="gramEnd"/>
      <w:r w:rsidR="00C66ABA" w:rsidRPr="00C66ABA">
        <w:rPr>
          <w:rFonts w:ascii="Times New Roman" w:hAnsi="Times New Roman"/>
          <w:sz w:val="24"/>
          <w:szCs w:val="24"/>
        </w:rPr>
        <w:t xml:space="preserve"> dias após o desbaste no nível de 6</w:t>
      </w:r>
      <w:r w:rsidR="0094601B">
        <w:rPr>
          <w:rFonts w:ascii="Times New Roman" w:hAnsi="Times New Roman"/>
          <w:sz w:val="24"/>
          <w:szCs w:val="24"/>
        </w:rPr>
        <w:t>,0</w:t>
      </w:r>
      <w:r w:rsidR="00C66ABA" w:rsidRPr="00C66ABA">
        <w:rPr>
          <w:rFonts w:ascii="Times New Roman" w:hAnsi="Times New Roman"/>
          <w:sz w:val="24"/>
          <w:szCs w:val="24"/>
        </w:rPr>
        <w:t xml:space="preserve"> dSm</w:t>
      </w:r>
      <w:r w:rsidR="00C66ABA" w:rsidRPr="000C62F2">
        <w:rPr>
          <w:rFonts w:ascii="Times New Roman" w:hAnsi="Times New Roman"/>
          <w:sz w:val="24"/>
          <w:szCs w:val="24"/>
          <w:vertAlign w:val="superscript"/>
        </w:rPr>
        <w:t>-1</w:t>
      </w:r>
      <w:r w:rsidR="00C66ABA" w:rsidRPr="00C66ABA">
        <w:rPr>
          <w:rFonts w:ascii="Times New Roman" w:hAnsi="Times New Roman"/>
          <w:sz w:val="24"/>
          <w:szCs w:val="24"/>
        </w:rPr>
        <w:t>.</w:t>
      </w:r>
    </w:p>
    <w:p w:rsidR="009165F8" w:rsidRDefault="009165F8" w:rsidP="00C66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B14">
        <w:rPr>
          <w:rFonts w:ascii="Times New Roman" w:hAnsi="Times New Roman"/>
          <w:b/>
          <w:sz w:val="24"/>
          <w:szCs w:val="24"/>
        </w:rPr>
        <w:t>PALAVRAS-CHAVE:</w:t>
      </w:r>
      <w:r w:rsidRPr="00790B14">
        <w:rPr>
          <w:rFonts w:ascii="Times New Roman" w:hAnsi="Times New Roman"/>
          <w:sz w:val="24"/>
          <w:szCs w:val="24"/>
        </w:rPr>
        <w:t xml:space="preserve"> </w:t>
      </w:r>
      <w:r w:rsidR="00C66ABA" w:rsidRPr="00C66ABA">
        <w:rPr>
          <w:rFonts w:ascii="Times New Roman" w:hAnsi="Times New Roman"/>
          <w:sz w:val="24"/>
          <w:szCs w:val="24"/>
        </w:rPr>
        <w:t xml:space="preserve">estresse salino, </w:t>
      </w:r>
      <w:r w:rsidR="00C66ABA">
        <w:rPr>
          <w:rFonts w:ascii="Times New Roman" w:hAnsi="Times New Roman"/>
          <w:sz w:val="24"/>
          <w:szCs w:val="24"/>
        </w:rPr>
        <w:t>nitrogênio, simbiose</w:t>
      </w:r>
      <w:r w:rsidRPr="00790B14">
        <w:rPr>
          <w:rFonts w:ascii="Times New Roman" w:hAnsi="Times New Roman"/>
          <w:sz w:val="24"/>
          <w:szCs w:val="24"/>
        </w:rPr>
        <w:t>.</w:t>
      </w:r>
    </w:p>
    <w:p w:rsidR="00E502A8" w:rsidRDefault="00E502A8" w:rsidP="00C66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638" w:rsidRDefault="00CD71AC" w:rsidP="00CD7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D71AC">
        <w:rPr>
          <w:rFonts w:ascii="Times New Roman" w:hAnsi="Times New Roman"/>
          <w:b/>
          <w:sz w:val="24"/>
          <w:szCs w:val="24"/>
          <w:lang w:val="en-US"/>
        </w:rPr>
        <w:t>Spad</w:t>
      </w:r>
      <w:proofErr w:type="spellEnd"/>
      <w:r w:rsidRPr="00CD71AC">
        <w:rPr>
          <w:rFonts w:ascii="Times New Roman" w:hAnsi="Times New Roman"/>
          <w:b/>
          <w:sz w:val="24"/>
          <w:szCs w:val="24"/>
          <w:lang w:val="en-US"/>
        </w:rPr>
        <w:t xml:space="preserve"> index in cowpea inoculated with Rhizobium and subjected to different salinity levels</w:t>
      </w:r>
    </w:p>
    <w:p w:rsidR="00CD71AC" w:rsidRPr="00CD71AC" w:rsidRDefault="00CD71AC" w:rsidP="00BC7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62F2" w:rsidRDefault="009165F8" w:rsidP="00BC76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02A8">
        <w:rPr>
          <w:rFonts w:ascii="Times New Roman" w:hAnsi="Times New Roman"/>
          <w:b/>
          <w:sz w:val="24"/>
          <w:szCs w:val="24"/>
          <w:lang w:val="en-US"/>
        </w:rPr>
        <w:t>SUMARY:</w:t>
      </w:r>
      <w:r w:rsidRPr="00790B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6ABA" w:rsidRPr="00C66ABA">
        <w:rPr>
          <w:rFonts w:ascii="Times New Roman" w:hAnsi="Times New Roman"/>
          <w:sz w:val="24"/>
          <w:szCs w:val="24"/>
          <w:lang w:val="en-US"/>
        </w:rPr>
        <w:t>The cowpea (</w:t>
      </w:r>
      <w:proofErr w:type="spellStart"/>
      <w:r w:rsidR="00C66ABA" w:rsidRPr="00C66ABA">
        <w:rPr>
          <w:rFonts w:ascii="Times New Roman" w:hAnsi="Times New Roman"/>
          <w:sz w:val="24"/>
          <w:szCs w:val="24"/>
          <w:lang w:val="en-US"/>
        </w:rPr>
        <w:t>Vigna</w:t>
      </w:r>
      <w:proofErr w:type="spellEnd"/>
      <w:r w:rsidR="00C66ABA" w:rsidRPr="00C66AB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66ABA" w:rsidRPr="00C66ABA">
        <w:rPr>
          <w:rFonts w:ascii="Times New Roman" w:hAnsi="Times New Roman"/>
          <w:sz w:val="24"/>
          <w:szCs w:val="24"/>
          <w:lang w:val="en-US"/>
        </w:rPr>
        <w:t>unguiculata</w:t>
      </w:r>
      <w:proofErr w:type="spellEnd"/>
      <w:r w:rsidR="00C66ABA" w:rsidRPr="00C66ABA">
        <w:rPr>
          <w:rFonts w:ascii="Times New Roman" w:hAnsi="Times New Roman"/>
          <w:sz w:val="24"/>
          <w:szCs w:val="24"/>
          <w:lang w:val="en-US"/>
        </w:rPr>
        <w:t xml:space="preserve">) also known as cowpea and string beans is the staple food for low-income populations in Northeast Brazil. </w:t>
      </w:r>
      <w:proofErr w:type="gramStart"/>
      <w:r w:rsidR="00C66ABA" w:rsidRPr="00C66ABA">
        <w:rPr>
          <w:rFonts w:ascii="Times New Roman" w:hAnsi="Times New Roman"/>
          <w:sz w:val="24"/>
          <w:szCs w:val="24"/>
          <w:lang w:val="en-US"/>
        </w:rPr>
        <w:t>Presents a short cycle, low water requirement and the ability to fix nitrogen of the air through-fixing bacteria, in the form of symbiosis, which may allow for increased yield.</w:t>
      </w:r>
      <w:proofErr w:type="gramEnd"/>
      <w:r w:rsidR="00C66ABA" w:rsidRPr="00C66ABA">
        <w:rPr>
          <w:rFonts w:ascii="Times New Roman" w:hAnsi="Times New Roman"/>
          <w:sz w:val="24"/>
          <w:szCs w:val="24"/>
          <w:lang w:val="en-US"/>
        </w:rPr>
        <w:t xml:space="preserve"> This study aimed to compare the levels of chlorophyll in the leaves of the BRS-JURUÁ through the use of SPAD-512 (Soil Plant Analysis Development), inoculated with Rhizobium Br 3267. </w:t>
      </w:r>
      <w:r w:rsidR="000C62F2" w:rsidRPr="000C62F2">
        <w:rPr>
          <w:rFonts w:ascii="Times New Roman" w:hAnsi="Times New Roman"/>
          <w:sz w:val="24"/>
          <w:szCs w:val="24"/>
          <w:lang w:val="en-US"/>
        </w:rPr>
        <w:t xml:space="preserve">The experiment was conducted in a greenhouse. We used a completely randomized in a factorial 5x4 (five cowpea and four salinity levels) with four replications. The best results found in percentage of total chlorophyll (SPAD) was 7 days after the </w:t>
      </w:r>
      <w:r w:rsidR="000C62F2">
        <w:rPr>
          <w:rFonts w:ascii="Times New Roman" w:hAnsi="Times New Roman"/>
          <w:sz w:val="24"/>
          <w:szCs w:val="24"/>
          <w:lang w:val="en-US"/>
        </w:rPr>
        <w:t>thinning at the level of a 6</w:t>
      </w:r>
      <w:proofErr w:type="gramStart"/>
      <w:r w:rsidR="0094601B">
        <w:rPr>
          <w:rFonts w:ascii="Times New Roman" w:hAnsi="Times New Roman"/>
          <w:sz w:val="24"/>
          <w:szCs w:val="24"/>
          <w:lang w:val="en-US"/>
        </w:rPr>
        <w:t>,0</w:t>
      </w:r>
      <w:proofErr w:type="gramEnd"/>
      <w:r w:rsidR="000C62F2">
        <w:rPr>
          <w:rFonts w:ascii="Times New Roman" w:hAnsi="Times New Roman"/>
          <w:sz w:val="24"/>
          <w:szCs w:val="24"/>
          <w:lang w:val="en-US"/>
        </w:rPr>
        <w:t xml:space="preserve"> dSm</w:t>
      </w:r>
      <w:r w:rsidR="000C62F2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="000C62F2" w:rsidRPr="000C62F2">
        <w:rPr>
          <w:rFonts w:ascii="Times New Roman" w:hAnsi="Times New Roman"/>
          <w:sz w:val="24"/>
          <w:szCs w:val="24"/>
          <w:lang w:val="en-US"/>
        </w:rPr>
        <w:t>.</w:t>
      </w:r>
    </w:p>
    <w:p w:rsidR="009165F8" w:rsidRPr="0094601B" w:rsidRDefault="009165F8" w:rsidP="00BC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01B">
        <w:rPr>
          <w:rFonts w:ascii="Times New Roman" w:hAnsi="Times New Roman"/>
          <w:b/>
          <w:sz w:val="24"/>
          <w:szCs w:val="24"/>
        </w:rPr>
        <w:t>KEYWORDS:</w:t>
      </w:r>
      <w:r w:rsidR="00C66ABA" w:rsidRPr="00946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ABA" w:rsidRPr="0094601B">
        <w:rPr>
          <w:rFonts w:ascii="Times New Roman" w:hAnsi="Times New Roman"/>
          <w:sz w:val="24"/>
          <w:szCs w:val="24"/>
        </w:rPr>
        <w:t>Rhizobium</w:t>
      </w:r>
      <w:proofErr w:type="spellEnd"/>
      <w:r w:rsidR="00C66ABA" w:rsidRPr="009460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6ABA" w:rsidRPr="0094601B">
        <w:rPr>
          <w:rFonts w:ascii="Times New Roman" w:hAnsi="Times New Roman"/>
          <w:sz w:val="24"/>
          <w:szCs w:val="24"/>
        </w:rPr>
        <w:t>nitrogen</w:t>
      </w:r>
      <w:proofErr w:type="spellEnd"/>
      <w:r w:rsidRPr="0094601B">
        <w:rPr>
          <w:rFonts w:ascii="Times New Roman" w:hAnsi="Times New Roman"/>
          <w:sz w:val="24"/>
          <w:szCs w:val="24"/>
        </w:rPr>
        <w:t>, legume.</w:t>
      </w:r>
    </w:p>
    <w:p w:rsidR="00BC7638" w:rsidRPr="0094601B" w:rsidRDefault="00BC7638" w:rsidP="00BC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5B2" w:rsidRDefault="00A075B2" w:rsidP="00BC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638">
        <w:rPr>
          <w:rFonts w:ascii="Times New Roman" w:hAnsi="Times New Roman"/>
          <w:b/>
          <w:sz w:val="24"/>
          <w:szCs w:val="24"/>
        </w:rPr>
        <w:t>INTRODUÇÃO</w:t>
      </w:r>
    </w:p>
    <w:p w:rsidR="008E6C6D" w:rsidRPr="00BC7638" w:rsidRDefault="008E6C6D" w:rsidP="00BC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ABA" w:rsidRPr="00C66ABA" w:rsidRDefault="00C66ABA" w:rsidP="00C66AB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6ABA">
        <w:rPr>
          <w:rFonts w:ascii="Times New Roman" w:hAnsi="Times New Roman"/>
          <w:sz w:val="24"/>
          <w:szCs w:val="24"/>
        </w:rPr>
        <w:t>A cultura do feijão-de-corda (</w:t>
      </w:r>
      <w:proofErr w:type="spellStart"/>
      <w:r w:rsidRPr="00C66ABA">
        <w:rPr>
          <w:rFonts w:ascii="Times New Roman" w:hAnsi="Times New Roman"/>
          <w:sz w:val="24"/>
          <w:szCs w:val="24"/>
        </w:rPr>
        <w:t>Vigna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ABA">
        <w:rPr>
          <w:rFonts w:ascii="Times New Roman" w:hAnsi="Times New Roman"/>
          <w:sz w:val="24"/>
          <w:szCs w:val="24"/>
        </w:rPr>
        <w:t>unguiculata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L.) tem um significado importante no contexto </w:t>
      </w:r>
      <w:r w:rsidR="000C62F2" w:rsidRPr="00C66ABA">
        <w:rPr>
          <w:rFonts w:ascii="Times New Roman" w:hAnsi="Times New Roman"/>
          <w:sz w:val="24"/>
          <w:szCs w:val="24"/>
        </w:rPr>
        <w:t>socioeconômico</w:t>
      </w:r>
      <w:r w:rsidRPr="00C66ABA">
        <w:rPr>
          <w:rFonts w:ascii="Times New Roman" w:hAnsi="Times New Roman"/>
          <w:sz w:val="24"/>
          <w:szCs w:val="24"/>
        </w:rPr>
        <w:t xml:space="preserve"> das regiões Norte e Nordeste do Brasil, não só por ser uma cultura de ampla aceitação popular, especialmente no meio rural, onde se constitui no </w:t>
      </w:r>
      <w:r w:rsidRPr="00C66ABA">
        <w:rPr>
          <w:rFonts w:ascii="Times New Roman" w:hAnsi="Times New Roman"/>
          <w:sz w:val="24"/>
          <w:szCs w:val="24"/>
        </w:rPr>
        <w:lastRenderedPageBreak/>
        <w:t xml:space="preserve">componente básico da alimentação para a população de baixa renda, como também, pelo seu alto valor nutritivo (SOUSA, 2007). </w:t>
      </w:r>
    </w:p>
    <w:p w:rsidR="00C66ABA" w:rsidRPr="00C66ABA" w:rsidRDefault="00C66ABA" w:rsidP="00C66AB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6ABA">
        <w:rPr>
          <w:rFonts w:ascii="Times New Roman" w:hAnsi="Times New Roman"/>
          <w:sz w:val="24"/>
          <w:szCs w:val="24"/>
        </w:rPr>
        <w:t xml:space="preserve">Segundo levantamento da Conab (2010), a produção brasileira de feijão na safra de 2009 a 2010 foi de 3,3 milhões de toneladas, o que manteve o país como o maior produtor mundial desse grão. Das regiões brasileiras, o Nordeste, apesar de ter a maior área plantada, ocupa o terceiro lugar na produção de feijão, com uma produtividade de 354 kg ha-1 comparada a 1.914 kg ha-1 da região Centro-Oeste (CONAB, 2010). O feijão-de-corda é uma espécie considerada tolerante à seca e moderadamente tolerante a salinidade, sendo que, de acordo com </w:t>
      </w:r>
      <w:proofErr w:type="spellStart"/>
      <w:r w:rsidRPr="00C66ABA">
        <w:rPr>
          <w:rFonts w:ascii="Times New Roman" w:hAnsi="Times New Roman"/>
          <w:sz w:val="24"/>
          <w:szCs w:val="24"/>
        </w:rPr>
        <w:t>Ayers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66ABA">
        <w:rPr>
          <w:rFonts w:ascii="Times New Roman" w:hAnsi="Times New Roman"/>
          <w:sz w:val="24"/>
          <w:szCs w:val="24"/>
        </w:rPr>
        <w:t>Westcot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(1999), esta cultura tolera a irrigação com água salina com condutividade elétrica de até 3,3 </w:t>
      </w:r>
      <w:proofErr w:type="spellStart"/>
      <w:proofErr w:type="gramStart"/>
      <w:r w:rsidRPr="00C66ABA">
        <w:rPr>
          <w:rFonts w:ascii="Times New Roman" w:hAnsi="Times New Roman"/>
          <w:sz w:val="24"/>
          <w:szCs w:val="24"/>
        </w:rPr>
        <w:t>dS</w:t>
      </w:r>
      <w:proofErr w:type="spellEnd"/>
      <w:proofErr w:type="gramEnd"/>
      <w:r w:rsidRPr="00C66ABA">
        <w:rPr>
          <w:rFonts w:ascii="Times New Roman" w:hAnsi="Times New Roman"/>
          <w:sz w:val="24"/>
          <w:szCs w:val="24"/>
        </w:rPr>
        <w:t xml:space="preserve"> m</w:t>
      </w:r>
      <w:r w:rsidRPr="0094601B">
        <w:rPr>
          <w:rFonts w:ascii="Times New Roman" w:hAnsi="Times New Roman"/>
          <w:sz w:val="24"/>
          <w:szCs w:val="24"/>
          <w:vertAlign w:val="superscript"/>
        </w:rPr>
        <w:t>-1</w:t>
      </w:r>
      <w:r w:rsidRPr="00C66ABA">
        <w:rPr>
          <w:rFonts w:ascii="Times New Roman" w:hAnsi="Times New Roman"/>
          <w:sz w:val="24"/>
          <w:szCs w:val="24"/>
        </w:rPr>
        <w:t>, sem redução na produtividade.</w:t>
      </w:r>
    </w:p>
    <w:p w:rsidR="00C66ABA" w:rsidRDefault="00C66ABA" w:rsidP="00C66AB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6ABA">
        <w:rPr>
          <w:rFonts w:ascii="Times New Roman" w:hAnsi="Times New Roman"/>
          <w:sz w:val="24"/>
          <w:szCs w:val="24"/>
        </w:rPr>
        <w:t xml:space="preserve">Uma das tecnologias mais recomendadas para o sistema de produção de sementes de feijão </w:t>
      </w:r>
      <w:proofErr w:type="spellStart"/>
      <w:r w:rsidRPr="00C66ABA">
        <w:rPr>
          <w:rFonts w:ascii="Times New Roman" w:hAnsi="Times New Roman"/>
          <w:sz w:val="24"/>
          <w:szCs w:val="24"/>
        </w:rPr>
        <w:t>caupi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, é a utilização de </w:t>
      </w:r>
      <w:proofErr w:type="spellStart"/>
      <w:r w:rsidRPr="00C66ABA">
        <w:rPr>
          <w:rFonts w:ascii="Times New Roman" w:hAnsi="Times New Roman"/>
          <w:sz w:val="24"/>
          <w:szCs w:val="24"/>
        </w:rPr>
        <w:t>inoculantes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para a fixação biológica de nitrogênio. Este processo baseia-se na associação das plantas de feijão-</w:t>
      </w:r>
      <w:proofErr w:type="spellStart"/>
      <w:r w:rsidRPr="00C66ABA">
        <w:rPr>
          <w:rFonts w:ascii="Times New Roman" w:hAnsi="Times New Roman"/>
          <w:sz w:val="24"/>
          <w:szCs w:val="24"/>
        </w:rPr>
        <w:t>caupi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às bactérias do gênero </w:t>
      </w:r>
      <w:proofErr w:type="spellStart"/>
      <w:r w:rsidRPr="00C66ABA">
        <w:rPr>
          <w:rFonts w:ascii="Times New Roman" w:hAnsi="Times New Roman"/>
          <w:sz w:val="24"/>
          <w:szCs w:val="24"/>
        </w:rPr>
        <w:t>rizóbio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, em que o nitrogênio é obtido por simbiose, sendo uma forma ecológica e economicamente sustentável para se </w:t>
      </w:r>
      <w:proofErr w:type="gramStart"/>
      <w:r w:rsidRPr="00C66ABA">
        <w:rPr>
          <w:rFonts w:ascii="Times New Roman" w:hAnsi="Times New Roman"/>
          <w:sz w:val="24"/>
          <w:szCs w:val="24"/>
        </w:rPr>
        <w:t>obter</w:t>
      </w:r>
      <w:proofErr w:type="gramEnd"/>
      <w:r w:rsidRPr="00C66ABA">
        <w:rPr>
          <w:rFonts w:ascii="Times New Roman" w:hAnsi="Times New Roman"/>
          <w:sz w:val="24"/>
          <w:szCs w:val="24"/>
        </w:rPr>
        <w:t xml:space="preserve"> aumento no rendimento de sementes e grãos. A maior parte do nitrogênio absorvido durante a fase de desenvolvimento vegetativo é direcionada para a síntese dos pigmentos foliares responsáveis pela fotossíntese, de forma que dará uma </w:t>
      </w:r>
      <w:proofErr w:type="spellStart"/>
      <w:r w:rsidRPr="00C66ABA">
        <w:rPr>
          <w:rFonts w:ascii="Times New Roman" w:hAnsi="Times New Roman"/>
          <w:sz w:val="24"/>
          <w:szCs w:val="24"/>
        </w:rPr>
        <w:t>idéia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da eficiência na fixação do nitrogênio atmosférico pelas diferentes estirpes de </w:t>
      </w:r>
      <w:proofErr w:type="spellStart"/>
      <w:r w:rsidRPr="00C66ABA">
        <w:rPr>
          <w:rFonts w:ascii="Times New Roman" w:hAnsi="Times New Roman"/>
          <w:sz w:val="24"/>
          <w:szCs w:val="24"/>
        </w:rPr>
        <w:t>rizóbio</w:t>
      </w:r>
      <w:proofErr w:type="spellEnd"/>
      <w:r w:rsidRPr="00C66ABA">
        <w:rPr>
          <w:rFonts w:ascii="Times New Roman" w:hAnsi="Times New Roman"/>
          <w:sz w:val="24"/>
          <w:szCs w:val="24"/>
        </w:rPr>
        <w:t>. Se pudermos entender e controlar o processo fotossintético, saberemos como aumentar a produtividade de alimentos, fibras, além de aproveitar melhor as áreas cultiváveis</w:t>
      </w:r>
      <w:r w:rsidR="00A40C0E">
        <w:rPr>
          <w:rFonts w:ascii="Times New Roman" w:hAnsi="Times New Roman"/>
          <w:sz w:val="24"/>
          <w:szCs w:val="24"/>
        </w:rPr>
        <w:t>.</w:t>
      </w:r>
      <w:r w:rsidR="00A40C0E" w:rsidRPr="00A40C0E">
        <w:rPr>
          <w:rFonts w:ascii="Times New Roman" w:hAnsi="Times New Roman"/>
          <w:sz w:val="24"/>
          <w:szCs w:val="24"/>
        </w:rPr>
        <w:t xml:space="preserve"> </w:t>
      </w:r>
      <w:r w:rsidR="00A40C0E">
        <w:rPr>
          <w:rFonts w:ascii="Times New Roman" w:hAnsi="Times New Roman"/>
          <w:sz w:val="24"/>
          <w:szCs w:val="24"/>
        </w:rPr>
        <w:t>Objetivou-se com esse trabalho</w:t>
      </w:r>
      <w:r w:rsidR="00A40C0E" w:rsidRPr="00C66ABA">
        <w:rPr>
          <w:rFonts w:ascii="Times New Roman" w:hAnsi="Times New Roman"/>
          <w:sz w:val="24"/>
          <w:szCs w:val="24"/>
        </w:rPr>
        <w:t xml:space="preserve"> comparar os níveis de clorofila nas folhas da cultivar BRS-JURUÁ através do uso do SPAD-512 (</w:t>
      </w:r>
      <w:proofErr w:type="spellStart"/>
      <w:r w:rsidR="00A40C0E" w:rsidRPr="00C66ABA">
        <w:rPr>
          <w:rFonts w:ascii="Times New Roman" w:hAnsi="Times New Roman"/>
          <w:sz w:val="24"/>
          <w:szCs w:val="24"/>
        </w:rPr>
        <w:t>Soil</w:t>
      </w:r>
      <w:proofErr w:type="spellEnd"/>
      <w:r w:rsidR="00A40C0E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C0E" w:rsidRPr="00C66ABA">
        <w:rPr>
          <w:rFonts w:ascii="Times New Roman" w:hAnsi="Times New Roman"/>
          <w:sz w:val="24"/>
          <w:szCs w:val="24"/>
        </w:rPr>
        <w:t>Plant</w:t>
      </w:r>
      <w:proofErr w:type="spellEnd"/>
      <w:r w:rsidR="00A40C0E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C0E" w:rsidRPr="00C66ABA">
        <w:rPr>
          <w:rFonts w:ascii="Times New Roman" w:hAnsi="Times New Roman"/>
          <w:sz w:val="24"/>
          <w:szCs w:val="24"/>
        </w:rPr>
        <w:t>Analysis</w:t>
      </w:r>
      <w:proofErr w:type="spellEnd"/>
      <w:r w:rsidR="00A40C0E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C0E" w:rsidRPr="00C66ABA">
        <w:rPr>
          <w:rFonts w:ascii="Times New Roman" w:hAnsi="Times New Roman"/>
          <w:sz w:val="24"/>
          <w:szCs w:val="24"/>
        </w:rPr>
        <w:t>Development</w:t>
      </w:r>
      <w:proofErr w:type="spellEnd"/>
      <w:r w:rsidR="00A40C0E" w:rsidRPr="00C66ABA">
        <w:rPr>
          <w:rFonts w:ascii="Times New Roman" w:hAnsi="Times New Roman"/>
          <w:sz w:val="24"/>
          <w:szCs w:val="24"/>
        </w:rPr>
        <w:t xml:space="preserve">), inoculados com o </w:t>
      </w:r>
      <w:proofErr w:type="spellStart"/>
      <w:r w:rsidR="00A40C0E" w:rsidRPr="00C66ABA">
        <w:rPr>
          <w:rFonts w:ascii="Times New Roman" w:hAnsi="Times New Roman"/>
          <w:sz w:val="24"/>
          <w:szCs w:val="24"/>
        </w:rPr>
        <w:t>rizóbio</w:t>
      </w:r>
      <w:proofErr w:type="spellEnd"/>
      <w:r w:rsidR="00A40C0E"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40C0E" w:rsidRPr="00C66ABA">
        <w:rPr>
          <w:rFonts w:ascii="Times New Roman" w:hAnsi="Times New Roman"/>
          <w:sz w:val="24"/>
          <w:szCs w:val="24"/>
        </w:rPr>
        <w:t>Br</w:t>
      </w:r>
      <w:proofErr w:type="spellEnd"/>
      <w:proofErr w:type="gramEnd"/>
      <w:r w:rsidR="00A40C0E" w:rsidRPr="00C66ABA">
        <w:rPr>
          <w:rFonts w:ascii="Times New Roman" w:hAnsi="Times New Roman"/>
          <w:sz w:val="24"/>
          <w:szCs w:val="24"/>
        </w:rPr>
        <w:t xml:space="preserve"> 3267.</w:t>
      </w:r>
    </w:p>
    <w:p w:rsidR="00A40C0E" w:rsidRPr="00790B14" w:rsidRDefault="00A40C0E" w:rsidP="00C66AB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075B2" w:rsidRDefault="00A075B2" w:rsidP="00BC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B14">
        <w:rPr>
          <w:rFonts w:ascii="Times New Roman" w:hAnsi="Times New Roman"/>
          <w:b/>
          <w:sz w:val="24"/>
          <w:szCs w:val="24"/>
        </w:rPr>
        <w:t>MATERIAL E MÉTODOS</w:t>
      </w:r>
    </w:p>
    <w:p w:rsidR="008E6C6D" w:rsidRPr="00790B14" w:rsidRDefault="008E6C6D" w:rsidP="00BC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6ABA" w:rsidRPr="00C66ABA" w:rsidRDefault="00C66ABA" w:rsidP="00BC47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6ABA">
        <w:rPr>
          <w:rFonts w:ascii="Times New Roman" w:hAnsi="Times New Roman"/>
          <w:sz w:val="24"/>
          <w:szCs w:val="24"/>
        </w:rPr>
        <w:t>O experimento foi conduzido em casa de vegetação da Universidade Federal de Campina Grande (UFCG), nas dependências da UFCG, Centro de Tecnologia e Recursos Naturais (CTRN), Unidade Acadêmica de Engenharia Agrícola (UAEA), A UFCG está localizada na zona centro oriental do Estado da Paraíba, no Planalto da Borborema, cujas coordenadas geográficas são latitude sul 7º13’11’’, longitude oeste 35º53’31’’ e altitude de 547,56 m. Conforme o Instituto Nacional de Meteorologia (INMET), o município apresenta precipitação total anual de 802,7 mm, temperatura máxima de 27,5°C, mínima de 19,2°C e umidade relativa do ar de 83%.</w:t>
      </w:r>
    </w:p>
    <w:p w:rsidR="00C66ABA" w:rsidRPr="00C66ABA" w:rsidRDefault="00C66ABA" w:rsidP="00A40C0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601B">
        <w:rPr>
          <w:rFonts w:ascii="Times New Roman" w:hAnsi="Times New Roman"/>
          <w:sz w:val="24"/>
          <w:szCs w:val="24"/>
        </w:rPr>
        <w:t xml:space="preserve">Utilizou-se o delineamento inteiramente ao acaso, num fatorial 5x4(cinco genótipos de feijão </w:t>
      </w:r>
      <w:proofErr w:type="spellStart"/>
      <w:r w:rsidRPr="0094601B">
        <w:rPr>
          <w:rFonts w:ascii="Times New Roman" w:hAnsi="Times New Roman"/>
          <w:sz w:val="24"/>
          <w:szCs w:val="24"/>
        </w:rPr>
        <w:t>caupi</w:t>
      </w:r>
      <w:proofErr w:type="spellEnd"/>
      <w:r w:rsidRPr="0094601B">
        <w:rPr>
          <w:rFonts w:ascii="Times New Roman" w:hAnsi="Times New Roman"/>
          <w:sz w:val="24"/>
          <w:szCs w:val="24"/>
        </w:rPr>
        <w:t xml:space="preserve"> e quatro níveis de salinidade) com </w:t>
      </w:r>
      <w:proofErr w:type="gramStart"/>
      <w:r w:rsidRPr="0094601B">
        <w:rPr>
          <w:rFonts w:ascii="Times New Roman" w:hAnsi="Times New Roman"/>
          <w:sz w:val="24"/>
          <w:szCs w:val="24"/>
        </w:rPr>
        <w:t>4</w:t>
      </w:r>
      <w:proofErr w:type="gramEnd"/>
      <w:r w:rsidRPr="0094601B">
        <w:rPr>
          <w:rFonts w:ascii="Times New Roman" w:hAnsi="Times New Roman"/>
          <w:sz w:val="24"/>
          <w:szCs w:val="24"/>
        </w:rPr>
        <w:t xml:space="preserve"> repetições. Os tratamentos foram constituídos de diferentes </w:t>
      </w:r>
      <w:r w:rsidRPr="00C66ABA">
        <w:rPr>
          <w:rFonts w:ascii="Times New Roman" w:hAnsi="Times New Roman"/>
          <w:sz w:val="24"/>
          <w:szCs w:val="24"/>
        </w:rPr>
        <w:t xml:space="preserve">níveis de salinidade da água de irrigação (1,5; 3,0; 4,5 e 6,0 </w:t>
      </w:r>
      <w:proofErr w:type="spellStart"/>
      <w:proofErr w:type="gramStart"/>
      <w:r w:rsidRPr="00C66ABA">
        <w:rPr>
          <w:rFonts w:ascii="Times New Roman" w:hAnsi="Times New Roman"/>
          <w:sz w:val="24"/>
          <w:szCs w:val="24"/>
        </w:rPr>
        <w:t>dS</w:t>
      </w:r>
      <w:proofErr w:type="spellEnd"/>
      <w:proofErr w:type="gramEnd"/>
      <w:r w:rsidRPr="00C66ABA">
        <w:rPr>
          <w:rFonts w:ascii="Times New Roman" w:hAnsi="Times New Roman"/>
          <w:sz w:val="24"/>
          <w:szCs w:val="24"/>
        </w:rPr>
        <w:t xml:space="preserve"> m</w:t>
      </w:r>
      <w:r w:rsidRPr="0094601B">
        <w:rPr>
          <w:rFonts w:ascii="Times New Roman" w:hAnsi="Times New Roman"/>
          <w:sz w:val="24"/>
          <w:szCs w:val="24"/>
          <w:vertAlign w:val="superscript"/>
        </w:rPr>
        <w:t>-1</w:t>
      </w:r>
      <w:r w:rsidRPr="00C66ABA">
        <w:rPr>
          <w:rFonts w:ascii="Times New Roman" w:hAnsi="Times New Roman"/>
          <w:sz w:val="24"/>
          <w:szCs w:val="24"/>
        </w:rPr>
        <w:t xml:space="preserve">), sendo cada unidade experimental representada por uma planta/vaso, com capacidade de 1,5 Kg de solo adubado de acordo com Novais et al. (1991). </w:t>
      </w:r>
    </w:p>
    <w:p w:rsidR="00C66ABA" w:rsidRPr="00C66ABA" w:rsidRDefault="00C66ABA" w:rsidP="00BC47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6ABA">
        <w:rPr>
          <w:rFonts w:ascii="Times New Roman" w:hAnsi="Times New Roman"/>
          <w:sz w:val="24"/>
          <w:szCs w:val="24"/>
        </w:rPr>
        <w:t xml:space="preserve">Foram semeadas em </w:t>
      </w:r>
      <w:proofErr w:type="gramStart"/>
      <w:r w:rsidRPr="00C66ABA">
        <w:rPr>
          <w:rFonts w:ascii="Times New Roman" w:hAnsi="Times New Roman"/>
          <w:sz w:val="24"/>
          <w:szCs w:val="24"/>
        </w:rPr>
        <w:t>cada</w:t>
      </w:r>
      <w:proofErr w:type="gramEnd"/>
      <w:r w:rsidRPr="00C66ABA">
        <w:rPr>
          <w:rFonts w:ascii="Times New Roman" w:hAnsi="Times New Roman"/>
          <w:sz w:val="24"/>
          <w:szCs w:val="24"/>
        </w:rPr>
        <w:t xml:space="preserve"> vasos três sementes inoculadas com a estirpe de </w:t>
      </w:r>
      <w:proofErr w:type="spellStart"/>
      <w:r w:rsidRPr="00C66ABA">
        <w:rPr>
          <w:rFonts w:ascii="Times New Roman" w:hAnsi="Times New Roman"/>
          <w:sz w:val="24"/>
          <w:szCs w:val="24"/>
        </w:rPr>
        <w:t>rizóbio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BR 3267, permanecendo apenas uma planta por vaso após o desbaste, que ocorreu cinco dias após a emergência, deixando-se a planta mais vigorosa. Os cinco genótipos utilizados nesse experimento foram: MNC01-649F-1-3 (Genótipo </w:t>
      </w:r>
      <w:proofErr w:type="gramStart"/>
      <w:r w:rsidRPr="00C66ABA">
        <w:rPr>
          <w:rFonts w:ascii="Times New Roman" w:hAnsi="Times New Roman"/>
          <w:sz w:val="24"/>
          <w:szCs w:val="24"/>
        </w:rPr>
        <w:t>1</w:t>
      </w:r>
      <w:proofErr w:type="gramEnd"/>
      <w:r w:rsidRPr="00C66ABA">
        <w:rPr>
          <w:rFonts w:ascii="Times New Roman" w:hAnsi="Times New Roman"/>
          <w:sz w:val="24"/>
          <w:szCs w:val="24"/>
        </w:rPr>
        <w:t xml:space="preserve">), BRS-JURUÁ (genótipo 2), MNC02-675F-4-9 (genótipo 3), MNC03-736F-7 (genótipo 4) e MNC02-684F-5-6 (genótipo 5), cedidas pela Embrapa Meio Norte, localizada na cidade de Teresina-PI. As irrigações foram realizadas diariamente com água proveniente da rede de abastecimento do campus da UFCG, até ser efetuado o desbaste, quando a partir deste, a água utilizada na irrigação apresentava diferentes níveis de salinidade, de acordo com os tratamentos estudados. Os níveis de salinidades avaliados foram obtidos </w:t>
      </w:r>
      <w:r w:rsidRPr="00C66ABA">
        <w:rPr>
          <w:rFonts w:ascii="Times New Roman" w:hAnsi="Times New Roman"/>
          <w:sz w:val="24"/>
          <w:szCs w:val="24"/>
        </w:rPr>
        <w:lastRenderedPageBreak/>
        <w:t xml:space="preserve">pela mistura dos sais Ca, Na e </w:t>
      </w:r>
      <w:proofErr w:type="gramStart"/>
      <w:r w:rsidRPr="00C66ABA">
        <w:rPr>
          <w:rFonts w:ascii="Times New Roman" w:hAnsi="Times New Roman"/>
          <w:sz w:val="24"/>
          <w:szCs w:val="24"/>
        </w:rPr>
        <w:t>Mg</w:t>
      </w:r>
      <w:proofErr w:type="gramEnd"/>
      <w:r w:rsidRPr="00C66ABA">
        <w:rPr>
          <w:rFonts w:ascii="Times New Roman" w:hAnsi="Times New Roman"/>
          <w:sz w:val="24"/>
          <w:szCs w:val="24"/>
        </w:rPr>
        <w:t>. As plantas foram coletadas aos 40 dias após a semeadura, transportadas para o laboratório de Irrigação e salinidade do Departamento de Engenharia Agrícola da UFCG, onde foram seccionadas em caule, folha e raízes.</w:t>
      </w:r>
    </w:p>
    <w:p w:rsidR="00A075B2" w:rsidRDefault="00C66ABA" w:rsidP="00BC47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6ABA">
        <w:rPr>
          <w:rFonts w:ascii="Times New Roman" w:hAnsi="Times New Roman"/>
          <w:sz w:val="24"/>
          <w:szCs w:val="24"/>
        </w:rPr>
        <w:t>Semanalmente</w:t>
      </w:r>
      <w:r w:rsidR="00690A4C">
        <w:rPr>
          <w:rFonts w:ascii="Times New Roman" w:hAnsi="Times New Roman"/>
          <w:sz w:val="24"/>
          <w:szCs w:val="24"/>
        </w:rPr>
        <w:t>, os dados foram coletado</w:t>
      </w:r>
      <w:r w:rsidR="008C502B">
        <w:rPr>
          <w:rFonts w:ascii="Times New Roman" w:hAnsi="Times New Roman"/>
          <w:sz w:val="24"/>
          <w:szCs w:val="24"/>
        </w:rPr>
        <w:t>s, obtendo-se</w:t>
      </w:r>
      <w:r w:rsidRPr="00C66ABA">
        <w:rPr>
          <w:rFonts w:ascii="Times New Roman" w:hAnsi="Times New Roman"/>
          <w:sz w:val="24"/>
          <w:szCs w:val="24"/>
        </w:rPr>
        <w:t xml:space="preserve"> o índice SPAD (</w:t>
      </w:r>
      <w:proofErr w:type="spellStart"/>
      <w:r w:rsidRPr="00C66ABA">
        <w:rPr>
          <w:rFonts w:ascii="Times New Roman" w:hAnsi="Times New Roman"/>
          <w:sz w:val="24"/>
          <w:szCs w:val="24"/>
        </w:rPr>
        <w:t>Soil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ABA">
        <w:rPr>
          <w:rFonts w:ascii="Times New Roman" w:hAnsi="Times New Roman"/>
          <w:sz w:val="24"/>
          <w:szCs w:val="24"/>
        </w:rPr>
        <w:t>Plant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ABA">
        <w:rPr>
          <w:rFonts w:ascii="Times New Roman" w:hAnsi="Times New Roman"/>
          <w:sz w:val="24"/>
          <w:szCs w:val="24"/>
        </w:rPr>
        <w:t>Analysis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ABA">
        <w:rPr>
          <w:rFonts w:ascii="Times New Roman" w:hAnsi="Times New Roman"/>
          <w:sz w:val="24"/>
          <w:szCs w:val="24"/>
        </w:rPr>
        <w:t>Development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), que é uma maneira de estimar os teores de pigmentos </w:t>
      </w:r>
      <w:proofErr w:type="spellStart"/>
      <w:r w:rsidRPr="00C66ABA">
        <w:rPr>
          <w:rFonts w:ascii="Times New Roman" w:hAnsi="Times New Roman"/>
          <w:sz w:val="24"/>
          <w:szCs w:val="24"/>
        </w:rPr>
        <w:t>cloroplastídicos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, responsáveis pela execução do processo fotossintético, nas folhas de forma rápida, fácil e não destrutiva. As leituras foram feitas na folha central do trifólio do ramo principal. A técnica se constituiu numa maneira eficiente de diagnosticar o nível de nitrogênio na folha, uma vez que a maior parte do nitrogênio absorvido durante a fase de desenvolvimento vegetativo é direcionada para a síntese dos pigmentos foliares responsáveis pela fotossíntese, de forma que dará uma </w:t>
      </w:r>
      <w:proofErr w:type="spellStart"/>
      <w:r w:rsidRPr="00C66ABA">
        <w:rPr>
          <w:rFonts w:ascii="Times New Roman" w:hAnsi="Times New Roman"/>
          <w:sz w:val="24"/>
          <w:szCs w:val="24"/>
        </w:rPr>
        <w:t>idéia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da eficiência na fixação do nitrogênio atmosférico pela estirpe de </w:t>
      </w:r>
      <w:proofErr w:type="spellStart"/>
      <w:r w:rsidRPr="00C66ABA">
        <w:rPr>
          <w:rFonts w:ascii="Times New Roman" w:hAnsi="Times New Roman"/>
          <w:sz w:val="24"/>
          <w:szCs w:val="24"/>
        </w:rPr>
        <w:t>rizóbio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nas várias interações com as cultivares de feijão-</w:t>
      </w:r>
      <w:proofErr w:type="spellStart"/>
      <w:r w:rsidRPr="00C66ABA">
        <w:rPr>
          <w:rFonts w:ascii="Times New Roman" w:hAnsi="Times New Roman"/>
          <w:sz w:val="24"/>
          <w:szCs w:val="24"/>
        </w:rPr>
        <w:t>caupi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 utilizadas nesse estudo. Para isso, foi utilizado o aparelho de medir clorofila, SPAD-502 da empresa japonesa </w:t>
      </w:r>
      <w:proofErr w:type="spellStart"/>
      <w:r w:rsidRPr="00C66ABA">
        <w:rPr>
          <w:rFonts w:ascii="Times New Roman" w:hAnsi="Times New Roman"/>
          <w:sz w:val="24"/>
          <w:szCs w:val="24"/>
        </w:rPr>
        <w:t>Minolta</w:t>
      </w:r>
      <w:proofErr w:type="spellEnd"/>
      <w:r w:rsidRPr="00C66ABA">
        <w:rPr>
          <w:rFonts w:ascii="Times New Roman" w:hAnsi="Times New Roman"/>
          <w:sz w:val="24"/>
          <w:szCs w:val="24"/>
        </w:rPr>
        <w:t xml:space="preserve">. </w:t>
      </w:r>
    </w:p>
    <w:p w:rsidR="008C502B" w:rsidRPr="00790B14" w:rsidRDefault="008C502B" w:rsidP="00BC4783">
      <w:pPr>
        <w:spacing w:after="0" w:line="240" w:lineRule="auto"/>
        <w:ind w:firstLine="284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A075B2" w:rsidRDefault="00A075B2" w:rsidP="00BC763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790B14">
        <w:rPr>
          <w:rFonts w:ascii="Times New Roman" w:hAnsi="Times New Roman"/>
          <w:b/>
          <w:noProof/>
          <w:sz w:val="24"/>
          <w:szCs w:val="24"/>
          <w:lang w:eastAsia="pt-BR"/>
        </w:rPr>
        <w:t>RESULTADO E DISCUSSÃO</w:t>
      </w:r>
    </w:p>
    <w:p w:rsidR="008E6C6D" w:rsidRPr="00790B14" w:rsidRDefault="008E6C6D" w:rsidP="00BC7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13D" w:rsidRPr="0093213D" w:rsidRDefault="0093213D" w:rsidP="00BC478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cultivar BRS-JURUÁ inoculada com o </w:t>
      </w:r>
      <w:proofErr w:type="spell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rizóbio</w:t>
      </w:r>
      <w:proofErr w:type="spell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Br</w:t>
      </w:r>
      <w:proofErr w:type="spellEnd"/>
      <w:proofErr w:type="gram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3267 submetida a diferentes níveis salinos, se ajustou melhor ao modelo de regressão quadrática onde mostrou um pondo de mínimo de 28,23 no nível de 4,5 dSm-1 e um ponto de máximo com 6 dSm</w:t>
      </w:r>
      <w:r w:rsidRPr="00DB4C6B">
        <w:rPr>
          <w:rFonts w:ascii="Times New Roman" w:hAnsi="Times New Roman"/>
          <w:color w:val="000000"/>
          <w:sz w:val="24"/>
          <w:szCs w:val="24"/>
          <w:vertAlign w:val="superscript"/>
          <w:lang w:eastAsia="pt-BR"/>
        </w:rPr>
        <w:t>-1</w:t>
      </w: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com o valor de 38,43, com um incremento de 26,5% em relação aos níveis, a variável obteve nível de significância de 0,01 de probabilidade . Wang </w:t>
      </w:r>
      <w:proofErr w:type="gram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(2002), ao trabalhar com </w:t>
      </w:r>
      <w:proofErr w:type="spell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Pennisetum</w:t>
      </w:r>
      <w:proofErr w:type="spell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purpureum</w:t>
      </w:r>
      <w:proofErr w:type="spell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com seis níveis de concentração de sal na solução de irrigação (1,5; 5; 10; 15; 20; 25) mostraram valores decrescentes a partir de  15 dSm</w:t>
      </w:r>
      <w:r w:rsidRPr="00DB4C6B">
        <w:rPr>
          <w:rFonts w:ascii="Times New Roman" w:hAnsi="Times New Roman"/>
          <w:color w:val="000000"/>
          <w:sz w:val="24"/>
          <w:szCs w:val="24"/>
          <w:vertAlign w:val="superscript"/>
          <w:lang w:eastAsia="pt-BR"/>
        </w:rPr>
        <w:t>-1</w:t>
      </w: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. Constataram que a partir desse ponto houve uma elevação do valor do SPAD com o aumento do sal.</w:t>
      </w:r>
    </w:p>
    <w:p w:rsidR="0093213D" w:rsidRPr="0093213D" w:rsidRDefault="0093213D" w:rsidP="00BC478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Já para as épocas apresentou uma significância ao nível de 0,01 de probabilidade com um modelo de regressão linear onde os valores se c</w:t>
      </w:r>
      <w:r w:rsidR="00DB4C6B">
        <w:rPr>
          <w:rFonts w:ascii="Times New Roman" w:hAnsi="Times New Roman"/>
          <w:color w:val="000000"/>
          <w:sz w:val="24"/>
          <w:szCs w:val="24"/>
          <w:lang w:eastAsia="pt-BR"/>
        </w:rPr>
        <w:t>omportaram de forma decrescente</w:t>
      </w: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que aos </w:t>
      </w:r>
      <w:proofErr w:type="gram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7</w:t>
      </w:r>
      <w:proofErr w:type="gram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DAD obteve um melhor valor com 37,8 %, mostrando um menor valor aos 28 DAD. Marques </w:t>
      </w:r>
      <w:proofErr w:type="gram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(2011) avaliando pigmentos fotossintetizantes em mudas de pitangueira (Eugenia </w:t>
      </w:r>
      <w:proofErr w:type="spell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uniflora</w:t>
      </w:r>
      <w:proofErr w:type="spell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), observou que em curto prazo houve uma tendência geral de queda, porem em longo prazo ocorre o inverso, e a concentração de pigmentos fotossintetizantes aumentou. Segundo Jamil </w:t>
      </w:r>
      <w:proofErr w:type="gram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(2007) citado por Marques et al. (2011), as plantas fecham seus estômatos diminuindo a fixação de carbono fotossintético, o que para (</w:t>
      </w:r>
      <w:proofErr w:type="spell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Heuer</w:t>
      </w:r>
      <w:proofErr w:type="spell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1997) citado por Marques et al. (2011), isso explica a queda ocorrida na variável fotossintética na primeira época. Já o aumento na mesma variável na quinta coleta pode ter ocorrido devido algum processo adaptativo da planta, necessitando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de maiores estudos.</w:t>
      </w: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</w:t>
      </w:r>
    </w:p>
    <w:p w:rsidR="0093213D" w:rsidRPr="0093213D" w:rsidRDefault="0093213D" w:rsidP="009321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D2813" w:rsidRPr="00790B14" w:rsidRDefault="000D2813" w:rsidP="00BC76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3174"/>
      </w:tblGrid>
      <w:tr w:rsidR="0093213D" w:rsidRPr="00A9440A" w:rsidTr="00DB4C6B">
        <w:trPr>
          <w:jc w:val="center"/>
        </w:trPr>
        <w:tc>
          <w:tcPr>
            <w:tcW w:w="615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3213D" w:rsidRPr="00A9440A" w:rsidRDefault="00DB4C6B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Fonte de Variação          GL                </w:t>
            </w:r>
            <w:r w:rsidR="0093213D"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>Quadrado Médio</w:t>
            </w:r>
          </w:p>
        </w:tc>
      </w:tr>
      <w:tr w:rsidR="0093213D" w:rsidRPr="00A9440A" w:rsidTr="00DB4C6B">
        <w:trPr>
          <w:jc w:val="center"/>
        </w:trPr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166" w:type="dxa"/>
            <w:gridSpan w:val="2"/>
            <w:tcBorders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     </w:t>
            </w:r>
            <w:r w:rsidR="00DB4C6B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                   </w:t>
            </w: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>SPAD</w:t>
            </w:r>
          </w:p>
        </w:tc>
      </w:tr>
      <w:tr w:rsidR="0093213D" w:rsidRPr="00A9440A" w:rsidTr="00DB4C6B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Sal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</w:t>
            </w:r>
            <w:r w:rsidR="00DB4C6B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</w:t>
            </w: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3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              351,01</w:t>
            </w:r>
            <w:r w:rsidRPr="00A9440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pt-BR"/>
              </w:rPr>
              <w:t>**</w:t>
            </w:r>
          </w:p>
        </w:tc>
      </w:tr>
      <w:tr w:rsidR="0093213D" w:rsidRPr="00A9440A" w:rsidTr="00DB4C6B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Época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</w:t>
            </w:r>
            <w:r w:rsidR="00DB4C6B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</w:t>
            </w: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4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               255,04</w:t>
            </w:r>
            <w:r w:rsidRPr="00A9440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pt-BR"/>
              </w:rPr>
              <w:t>**</w:t>
            </w:r>
          </w:p>
        </w:tc>
      </w:tr>
      <w:tr w:rsidR="0093213D" w:rsidRPr="00A9440A" w:rsidTr="00DB4C6B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SxE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</w:t>
            </w:r>
            <w:r w:rsidR="00DB4C6B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</w:t>
            </w: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12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                36,91</w:t>
            </w:r>
            <w:r w:rsidRPr="00A9440A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93213D" w:rsidRPr="00A9440A" w:rsidTr="00DB4C6B">
        <w:trPr>
          <w:jc w:val="center"/>
        </w:trPr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CV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93213D" w:rsidRPr="00A9440A" w:rsidRDefault="00DB4C6B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</w:t>
            </w:r>
            <w:r w:rsidR="0093213D"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(%)</w:t>
            </w:r>
          </w:p>
        </w:tc>
        <w:tc>
          <w:tcPr>
            <w:tcW w:w="3174" w:type="dxa"/>
            <w:tcBorders>
              <w:top w:val="nil"/>
              <w:left w:val="nil"/>
              <w:right w:val="nil"/>
            </w:tcBorders>
          </w:tcPr>
          <w:p w:rsidR="0093213D" w:rsidRPr="00A9440A" w:rsidRDefault="0093213D" w:rsidP="00777F33">
            <w:pPr>
              <w:autoSpaceDE w:val="0"/>
              <w:autoSpaceDN w:val="0"/>
              <w:adjustRightInd w:val="0"/>
              <w:spacing w:after="0" w:line="360" w:lineRule="auto"/>
              <w:ind w:right="-852"/>
              <w:jc w:val="both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  <w:r w:rsidRPr="00A9440A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 xml:space="preserve">                       18,25</w:t>
            </w:r>
          </w:p>
        </w:tc>
      </w:tr>
    </w:tbl>
    <w:p w:rsidR="000D2813" w:rsidRPr="00790B14" w:rsidRDefault="000D2813" w:rsidP="00BC76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484B37" w:rsidRPr="001411AF" w:rsidRDefault="0093213D" w:rsidP="00BC7638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  <w:lang w:eastAsia="pt-BR"/>
        </w:rPr>
      </w:pPr>
      <w:r w:rsidRPr="0093213D">
        <w:rPr>
          <w:rFonts w:ascii="Times New Roman" w:hAnsi="Times New Roman"/>
          <w:b/>
          <w:noProof/>
          <w:sz w:val="18"/>
          <w:szCs w:val="18"/>
          <w:lang w:eastAsia="pt-BR"/>
        </w:rPr>
        <w:lastRenderedPageBreak/>
        <w:t xml:space="preserve">Tabela1. </w:t>
      </w:r>
      <w:r w:rsidRPr="0093213D">
        <w:rPr>
          <w:rFonts w:ascii="Times New Roman" w:hAnsi="Times New Roman"/>
          <w:noProof/>
          <w:sz w:val="18"/>
          <w:szCs w:val="18"/>
          <w:lang w:eastAsia="pt-BR"/>
        </w:rPr>
        <w:t>Resumo da análise de variâcia para a variável SPAD, em diferentes níveis de salinidade e épocas.Campina Grande -2011</w:t>
      </w:r>
      <w:r>
        <w:rPr>
          <w:rFonts w:ascii="Times New Roman" w:hAnsi="Times New Roman"/>
          <w:noProof/>
          <w:sz w:val="18"/>
          <w:szCs w:val="18"/>
          <w:lang w:eastAsia="pt-BR"/>
        </w:rPr>
        <w:t xml:space="preserve">. </w:t>
      </w:r>
      <w:r w:rsidRPr="0093213D">
        <w:rPr>
          <w:rFonts w:ascii="Times New Roman" w:hAnsi="Times New Roman"/>
          <w:noProof/>
          <w:sz w:val="18"/>
          <w:szCs w:val="18"/>
          <w:lang w:eastAsia="pt-BR"/>
        </w:rPr>
        <w:t>(**) Efeito significativo a 1% e (*) a 5% de probabilidade pelo teste F</w:t>
      </w:r>
      <w:r>
        <w:rPr>
          <w:rFonts w:ascii="Times New Roman" w:hAnsi="Times New Roman"/>
          <w:noProof/>
          <w:sz w:val="18"/>
          <w:szCs w:val="18"/>
          <w:lang w:eastAsia="pt-BR"/>
        </w:rPr>
        <w:t>.</w:t>
      </w:r>
    </w:p>
    <w:p w:rsidR="00BC7638" w:rsidRDefault="00BC7638" w:rsidP="00BC76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C6B" w:rsidRPr="00790B14" w:rsidRDefault="0093213D" w:rsidP="00DB4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2886C910" wp14:editId="55DC32F8">
            <wp:extent cx="2647950" cy="20383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B9C2ADB" wp14:editId="312520CD">
            <wp:extent cx="2657475" cy="20383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C6B" w:rsidRDefault="0093213D" w:rsidP="00BC7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93213D">
        <w:rPr>
          <w:rFonts w:ascii="Times New Roman" w:hAnsi="Times New Roman"/>
          <w:b/>
          <w:noProof/>
          <w:sz w:val="18"/>
          <w:szCs w:val="18"/>
          <w:lang w:eastAsia="pt-BR"/>
        </w:rPr>
        <w:t xml:space="preserve">Figura 1. </w:t>
      </w:r>
      <w:r w:rsidRPr="0093213D">
        <w:rPr>
          <w:rFonts w:ascii="Times New Roman" w:hAnsi="Times New Roman"/>
          <w:noProof/>
          <w:sz w:val="18"/>
          <w:szCs w:val="18"/>
          <w:lang w:eastAsia="pt-BR"/>
        </w:rPr>
        <w:t>In</w:t>
      </w:r>
      <w:r>
        <w:rPr>
          <w:rFonts w:ascii="Times New Roman" w:hAnsi="Times New Roman"/>
          <w:noProof/>
          <w:sz w:val="18"/>
          <w:szCs w:val="18"/>
          <w:lang w:eastAsia="pt-BR"/>
        </w:rPr>
        <w:t>dice SPAD nos diferentes niveis de sal e diferentes épocas.</w:t>
      </w:r>
      <w:r w:rsidRPr="0093213D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  </w:t>
      </w:r>
    </w:p>
    <w:p w:rsidR="00DB4C6B" w:rsidRDefault="00DB4C6B" w:rsidP="00BC7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84B37" w:rsidRPr="00DB4C6B" w:rsidRDefault="00DB4C6B" w:rsidP="00DB4C6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Segundo Jamil </w:t>
      </w:r>
      <w:proofErr w:type="gram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(2007) citado por Marques et al. (2011), as plantas fecham seus estômatos diminuindo a fixação de carbono fotossintético, o que para (</w:t>
      </w:r>
      <w:proofErr w:type="spellStart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>Heuer</w:t>
      </w:r>
      <w:proofErr w:type="spellEnd"/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1997) citado por Marques et al. (2011), isso explica a queda ocorrida na variável fotossintética na primeira época. Já o aumento na mesma variável na quinta coleta pode ter ocorrido devido algum processo adaptativo da planta, necessitando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de maiores estudos.</w:t>
      </w:r>
      <w:r w:rsidRPr="0093213D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</w:t>
      </w:r>
      <w:bookmarkStart w:id="0" w:name="_GoBack"/>
      <w:bookmarkEnd w:id="0"/>
      <w:r w:rsidR="0093213D" w:rsidRPr="0093213D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                                  </w:t>
      </w:r>
    </w:p>
    <w:p w:rsidR="00484B37" w:rsidRPr="00790B14" w:rsidRDefault="00484B37" w:rsidP="00BC76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84B37" w:rsidRDefault="00484B37" w:rsidP="00BC76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90B14">
        <w:rPr>
          <w:rFonts w:ascii="Times New Roman" w:hAnsi="Times New Roman"/>
          <w:b/>
          <w:color w:val="000000"/>
          <w:sz w:val="24"/>
          <w:szCs w:val="24"/>
          <w:lang w:eastAsia="pt-BR"/>
        </w:rPr>
        <w:t>CONCLUSÃO</w:t>
      </w:r>
    </w:p>
    <w:p w:rsidR="00BC4783" w:rsidRDefault="00BC4783" w:rsidP="00BC76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484B37" w:rsidRPr="00BC4783" w:rsidRDefault="00BC4783" w:rsidP="00BC478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C478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melhor resultado encontrado em porcentagem de clorofila total (SPAD) foi aos </w:t>
      </w:r>
      <w:proofErr w:type="gramStart"/>
      <w:r w:rsidRPr="00BC4783">
        <w:rPr>
          <w:rFonts w:ascii="Times New Roman" w:hAnsi="Times New Roman"/>
          <w:color w:val="000000"/>
          <w:sz w:val="24"/>
          <w:szCs w:val="24"/>
          <w:lang w:eastAsia="pt-BR"/>
        </w:rPr>
        <w:t>7</w:t>
      </w:r>
      <w:proofErr w:type="gramEnd"/>
      <w:r w:rsidRPr="00BC478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dias após o desbaste.</w:t>
      </w:r>
    </w:p>
    <w:p w:rsidR="00484B37" w:rsidRDefault="00484B37" w:rsidP="00BC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B14">
        <w:rPr>
          <w:rFonts w:ascii="Times New Roman" w:hAnsi="Times New Roman"/>
          <w:b/>
          <w:sz w:val="24"/>
          <w:szCs w:val="24"/>
        </w:rPr>
        <w:t>REFERENCIAS BIBLIOGRÁFICAS</w:t>
      </w:r>
    </w:p>
    <w:p w:rsidR="008E6C6D" w:rsidRPr="00790B14" w:rsidRDefault="008E6C6D" w:rsidP="00BC7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783">
        <w:rPr>
          <w:rFonts w:ascii="Times New Roman" w:hAnsi="Times New Roman"/>
          <w:sz w:val="24"/>
          <w:szCs w:val="24"/>
        </w:rPr>
        <w:t xml:space="preserve">AYERS, R. S.; WESTCOT, D. W. A qualidade da água na agricultura. Campina </w:t>
      </w:r>
      <w:proofErr w:type="spellStart"/>
      <w:proofErr w:type="gramStart"/>
      <w:r w:rsidRPr="00BC4783">
        <w:rPr>
          <w:rFonts w:ascii="Times New Roman" w:hAnsi="Times New Roman"/>
          <w:sz w:val="24"/>
          <w:szCs w:val="24"/>
        </w:rPr>
        <w:t>Grande:</w:t>
      </w:r>
      <w:proofErr w:type="gramEnd"/>
      <w:r w:rsidRPr="00BC4783">
        <w:rPr>
          <w:rFonts w:ascii="Times New Roman" w:hAnsi="Times New Roman"/>
          <w:sz w:val="24"/>
          <w:szCs w:val="24"/>
        </w:rPr>
        <w:t>UFPB</w:t>
      </w:r>
      <w:proofErr w:type="spellEnd"/>
      <w:r w:rsidRPr="00BC4783">
        <w:rPr>
          <w:rFonts w:ascii="Times New Roman" w:hAnsi="Times New Roman"/>
          <w:sz w:val="24"/>
          <w:szCs w:val="24"/>
        </w:rPr>
        <w:t>, 1999. 218 p.</w:t>
      </w: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783">
        <w:rPr>
          <w:rFonts w:ascii="Times New Roman" w:hAnsi="Times New Roman"/>
          <w:sz w:val="24"/>
          <w:szCs w:val="24"/>
        </w:rPr>
        <w:t xml:space="preserve">CONAB- Companhia Nacional de Abastecimento. Acompanhamento de safra brasileira: grãos, quarto levantamento, Brasília: Conab, 2010. Disponível </w:t>
      </w:r>
      <w:proofErr w:type="spellStart"/>
      <w:proofErr w:type="gramStart"/>
      <w:r w:rsidRPr="00BC4783">
        <w:rPr>
          <w:rFonts w:ascii="Times New Roman" w:hAnsi="Times New Roman"/>
          <w:sz w:val="24"/>
          <w:szCs w:val="24"/>
        </w:rPr>
        <w:t>em:</w:t>
      </w:r>
      <w:proofErr w:type="gramEnd"/>
      <w:r w:rsidRPr="00BC4783">
        <w:rPr>
          <w:rFonts w:ascii="Times New Roman" w:hAnsi="Times New Roman"/>
          <w:sz w:val="24"/>
          <w:szCs w:val="24"/>
        </w:rPr>
        <w:t>http</w:t>
      </w:r>
      <w:proofErr w:type="spellEnd"/>
      <w:r w:rsidRPr="00BC4783">
        <w:rPr>
          <w:rFonts w:ascii="Times New Roman" w:hAnsi="Times New Roman"/>
          <w:sz w:val="24"/>
          <w:szCs w:val="24"/>
        </w:rPr>
        <w:t>://www.conab.gov.br/</w:t>
      </w: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783">
        <w:rPr>
          <w:rFonts w:ascii="Times New Roman" w:hAnsi="Times New Roman"/>
          <w:sz w:val="24"/>
          <w:szCs w:val="24"/>
        </w:rPr>
        <w:t xml:space="preserve">MARQUES, R. </w:t>
      </w:r>
      <w:proofErr w:type="gramStart"/>
      <w:r w:rsidRPr="00BC4783">
        <w:rPr>
          <w:rFonts w:ascii="Times New Roman" w:hAnsi="Times New Roman"/>
          <w:sz w:val="24"/>
          <w:szCs w:val="24"/>
        </w:rPr>
        <w:t>P. ;</w:t>
      </w:r>
      <w:proofErr w:type="gramEnd"/>
      <w:r w:rsidRPr="00BC4783">
        <w:rPr>
          <w:rFonts w:ascii="Times New Roman" w:hAnsi="Times New Roman"/>
          <w:sz w:val="24"/>
          <w:szCs w:val="24"/>
        </w:rPr>
        <w:t xml:space="preserve"> FREIRE, C. S. ; NASCIMENTO, H. H. C. ; NOGUEIRA, J. M. C. </w:t>
      </w:r>
      <w:proofErr w:type="spellStart"/>
      <w:r w:rsidRPr="00BC4783">
        <w:rPr>
          <w:rFonts w:ascii="Times New Roman" w:hAnsi="Times New Roman"/>
          <w:sz w:val="24"/>
          <w:szCs w:val="24"/>
        </w:rPr>
        <w:t>Relaçoes</w:t>
      </w:r>
      <w:proofErr w:type="spellEnd"/>
      <w:r w:rsidRPr="00BC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783">
        <w:rPr>
          <w:rFonts w:ascii="Times New Roman" w:hAnsi="Times New Roman"/>
          <w:sz w:val="24"/>
          <w:szCs w:val="24"/>
        </w:rPr>
        <w:t>hidricas</w:t>
      </w:r>
      <w:proofErr w:type="spellEnd"/>
      <w:r w:rsidRPr="00BC4783">
        <w:rPr>
          <w:rFonts w:ascii="Times New Roman" w:hAnsi="Times New Roman"/>
          <w:sz w:val="24"/>
          <w:szCs w:val="24"/>
        </w:rPr>
        <w:t xml:space="preserve"> e produção de pigmentos </w:t>
      </w:r>
      <w:proofErr w:type="spellStart"/>
      <w:r w:rsidRPr="00BC4783">
        <w:rPr>
          <w:rFonts w:ascii="Times New Roman" w:hAnsi="Times New Roman"/>
          <w:sz w:val="24"/>
          <w:szCs w:val="24"/>
        </w:rPr>
        <w:t>fotossinteticos</w:t>
      </w:r>
      <w:proofErr w:type="spellEnd"/>
      <w:r w:rsidRPr="00BC4783">
        <w:rPr>
          <w:rFonts w:ascii="Times New Roman" w:hAnsi="Times New Roman"/>
          <w:sz w:val="24"/>
          <w:szCs w:val="24"/>
        </w:rPr>
        <w:t xml:space="preserve"> em mudas de Eugenia </w:t>
      </w:r>
      <w:proofErr w:type="spellStart"/>
      <w:r w:rsidRPr="00BC4783">
        <w:rPr>
          <w:rFonts w:ascii="Times New Roman" w:hAnsi="Times New Roman"/>
          <w:sz w:val="24"/>
          <w:szCs w:val="24"/>
        </w:rPr>
        <w:t>unifloral</w:t>
      </w:r>
      <w:proofErr w:type="spellEnd"/>
      <w:r w:rsidRPr="00BC4783">
        <w:rPr>
          <w:rFonts w:ascii="Times New Roman" w:hAnsi="Times New Roman"/>
          <w:sz w:val="24"/>
          <w:szCs w:val="24"/>
        </w:rPr>
        <w:t xml:space="preserve"> l. </w:t>
      </w:r>
      <w:proofErr w:type="gramStart"/>
      <w:r w:rsidRPr="00BC4783">
        <w:rPr>
          <w:rFonts w:ascii="Times New Roman" w:hAnsi="Times New Roman"/>
          <w:sz w:val="24"/>
          <w:szCs w:val="24"/>
        </w:rPr>
        <w:t>sob condições</w:t>
      </w:r>
      <w:proofErr w:type="gramEnd"/>
      <w:r w:rsidRPr="00BC4783">
        <w:rPr>
          <w:rFonts w:ascii="Times New Roman" w:hAnsi="Times New Roman"/>
          <w:sz w:val="24"/>
          <w:szCs w:val="24"/>
        </w:rPr>
        <w:t xml:space="preserve"> de salinidade. Revista Brasileira de Geografia </w:t>
      </w:r>
      <w:proofErr w:type="spellStart"/>
      <w:r w:rsidRPr="00BC4783">
        <w:rPr>
          <w:rFonts w:ascii="Times New Roman" w:hAnsi="Times New Roman"/>
          <w:sz w:val="24"/>
          <w:szCs w:val="24"/>
        </w:rPr>
        <w:t>Fisica</w:t>
      </w:r>
      <w:proofErr w:type="spellEnd"/>
      <w:r w:rsidRPr="00BC4783">
        <w:rPr>
          <w:rFonts w:ascii="Times New Roman" w:hAnsi="Times New Roman"/>
          <w:sz w:val="24"/>
          <w:szCs w:val="24"/>
        </w:rPr>
        <w:t>, UFPE,</w:t>
      </w:r>
      <w:proofErr w:type="gramStart"/>
      <w:r w:rsidRPr="00BC4783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C4783">
        <w:rPr>
          <w:rFonts w:ascii="Times New Roman" w:hAnsi="Times New Roman"/>
          <w:sz w:val="24"/>
          <w:szCs w:val="24"/>
        </w:rPr>
        <w:t>v.4, n.3 p497-509, 2011.</w:t>
      </w: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783">
        <w:rPr>
          <w:rFonts w:ascii="Times New Roman" w:hAnsi="Times New Roman"/>
          <w:sz w:val="24"/>
          <w:szCs w:val="24"/>
        </w:rPr>
        <w:t xml:space="preserve">NOVAIS, R.J.; NEVES, J.C.L.; BARROS, N.F. Ensaios em ambiente controlado. In: OLIVEIRA, A.J. </w:t>
      </w:r>
      <w:proofErr w:type="gramStart"/>
      <w:r w:rsidRPr="00BC4783">
        <w:rPr>
          <w:rFonts w:ascii="Times New Roman" w:hAnsi="Times New Roman"/>
          <w:sz w:val="24"/>
          <w:szCs w:val="24"/>
        </w:rPr>
        <w:t>de</w:t>
      </w:r>
      <w:proofErr w:type="gramEnd"/>
      <w:r w:rsidRPr="00BC4783">
        <w:rPr>
          <w:rFonts w:ascii="Times New Roman" w:hAnsi="Times New Roman"/>
          <w:sz w:val="24"/>
          <w:szCs w:val="24"/>
        </w:rPr>
        <w:t>.; GARRIDO, W.E.; ARAÚJO, J.D.; LOURENÇO, L. Métodos de pesquisa em fertilidade do solo. Brasília: Embrapa, p.189-254, 1991.</w:t>
      </w: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783">
        <w:rPr>
          <w:rFonts w:ascii="Times New Roman" w:hAnsi="Times New Roman"/>
          <w:sz w:val="24"/>
          <w:szCs w:val="24"/>
        </w:rPr>
        <w:t>SOUSA, C. H. C. Análise da tolerância à salinidade em plantas de sorgo, feijão-de-corda e algodão. 2007. 73 f. Dissertação (Mestrado em irrigação e drenagem) – Centro de Ciências Agrárias, Universidade Federal do Ceará, Fortaleza, 2007.</w:t>
      </w:r>
    </w:p>
    <w:p w:rsidR="00BC4783" w:rsidRPr="00BC4783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5B2" w:rsidRPr="00EC5890" w:rsidRDefault="00BC4783" w:rsidP="00BC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4783">
        <w:rPr>
          <w:rFonts w:ascii="Times New Roman" w:hAnsi="Times New Roman"/>
          <w:sz w:val="24"/>
          <w:szCs w:val="24"/>
          <w:lang w:val="en-US"/>
        </w:rPr>
        <w:t xml:space="preserve">WANG, D. et al. Biophysical properties and biomass production of elephant Grass under saline conditions. </w:t>
      </w:r>
      <w:proofErr w:type="gramStart"/>
      <w:r w:rsidRPr="00EC5890">
        <w:rPr>
          <w:rFonts w:ascii="Times New Roman" w:hAnsi="Times New Roman"/>
          <w:sz w:val="24"/>
          <w:szCs w:val="24"/>
          <w:lang w:val="en-US"/>
        </w:rPr>
        <w:t>Journal of Arid Environment, v. 52, n. 4 p. 447-456, 2002.</w:t>
      </w:r>
      <w:proofErr w:type="gramEnd"/>
    </w:p>
    <w:sectPr w:rsidR="00A075B2" w:rsidRPr="00EC5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97E86"/>
    <w:multiLevelType w:val="hybridMultilevel"/>
    <w:tmpl w:val="EBE65CB6"/>
    <w:lvl w:ilvl="0" w:tplc="65EC87F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F8"/>
    <w:rsid w:val="000C62F2"/>
    <w:rsid w:val="000D2813"/>
    <w:rsid w:val="000F26BB"/>
    <w:rsid w:val="000F4DD8"/>
    <w:rsid w:val="0010746A"/>
    <w:rsid w:val="00121B46"/>
    <w:rsid w:val="00136263"/>
    <w:rsid w:val="001411AF"/>
    <w:rsid w:val="001629E7"/>
    <w:rsid w:val="00162F9C"/>
    <w:rsid w:val="00183037"/>
    <w:rsid w:val="001C150C"/>
    <w:rsid w:val="002B192F"/>
    <w:rsid w:val="002E7A2F"/>
    <w:rsid w:val="003B3BAB"/>
    <w:rsid w:val="00484B37"/>
    <w:rsid w:val="004C72B2"/>
    <w:rsid w:val="00524372"/>
    <w:rsid w:val="00535CA4"/>
    <w:rsid w:val="00565D16"/>
    <w:rsid w:val="005C204C"/>
    <w:rsid w:val="005F23BF"/>
    <w:rsid w:val="006721EE"/>
    <w:rsid w:val="00690A4C"/>
    <w:rsid w:val="00705DA0"/>
    <w:rsid w:val="00722381"/>
    <w:rsid w:val="0072501D"/>
    <w:rsid w:val="00790B14"/>
    <w:rsid w:val="007C7BCF"/>
    <w:rsid w:val="00823917"/>
    <w:rsid w:val="0084069D"/>
    <w:rsid w:val="00865CE8"/>
    <w:rsid w:val="008831CA"/>
    <w:rsid w:val="008C502B"/>
    <w:rsid w:val="008E465E"/>
    <w:rsid w:val="008E6C6D"/>
    <w:rsid w:val="009165F8"/>
    <w:rsid w:val="0093213D"/>
    <w:rsid w:val="00941222"/>
    <w:rsid w:val="0094601B"/>
    <w:rsid w:val="00996E58"/>
    <w:rsid w:val="00A075B2"/>
    <w:rsid w:val="00A40C0E"/>
    <w:rsid w:val="00AA37E1"/>
    <w:rsid w:val="00AA7A69"/>
    <w:rsid w:val="00AC6CCF"/>
    <w:rsid w:val="00AF0DBD"/>
    <w:rsid w:val="00B45FD1"/>
    <w:rsid w:val="00BC4783"/>
    <w:rsid w:val="00BC7638"/>
    <w:rsid w:val="00C17216"/>
    <w:rsid w:val="00C66ABA"/>
    <w:rsid w:val="00C91573"/>
    <w:rsid w:val="00CD71AC"/>
    <w:rsid w:val="00D0063D"/>
    <w:rsid w:val="00D95AF7"/>
    <w:rsid w:val="00DA5F98"/>
    <w:rsid w:val="00DB4C6B"/>
    <w:rsid w:val="00E3673E"/>
    <w:rsid w:val="00E502A8"/>
    <w:rsid w:val="00EC1DDB"/>
    <w:rsid w:val="00EC5890"/>
    <w:rsid w:val="00F11132"/>
    <w:rsid w:val="00F81E45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2B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484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58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C5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2B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484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58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C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adne_ellen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ilma_asf@hotmail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aldo@deag.ufcg.edu.br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rafaellafelix_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sonufcg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1876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Jailma</dc:creator>
  <cp:lastModifiedBy>JAILMA</cp:lastModifiedBy>
  <cp:revision>13</cp:revision>
  <dcterms:created xsi:type="dcterms:W3CDTF">2012-07-09T00:52:00Z</dcterms:created>
  <dcterms:modified xsi:type="dcterms:W3CDTF">2012-08-02T00:47:00Z</dcterms:modified>
</cp:coreProperties>
</file>