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7E" w:rsidRPr="006F1A88" w:rsidRDefault="00ED1921" w:rsidP="00EF36BE">
      <w:pPr>
        <w:contextualSpacing/>
        <w:jc w:val="center"/>
        <w:rPr>
          <w:rFonts w:cs="Times New Roman"/>
          <w:b/>
          <w:bCs/>
          <w:color w:val="000000"/>
        </w:rPr>
      </w:pPr>
      <w:r w:rsidRPr="006F1A88">
        <w:rPr>
          <w:rFonts w:cs="Times New Roman"/>
          <w:b/>
          <w:bCs/>
          <w:color w:val="000000"/>
        </w:rPr>
        <w:t>Levantamento das plantas medicinais utilizadas pela p</w:t>
      </w:r>
      <w:r w:rsidR="0087447E" w:rsidRPr="006F1A88">
        <w:rPr>
          <w:rFonts w:cs="Times New Roman"/>
          <w:b/>
          <w:bCs/>
          <w:color w:val="000000"/>
        </w:rPr>
        <w:t>opulação de São José dos Cordeiros, Paraíba, Brasil</w:t>
      </w:r>
    </w:p>
    <w:p w:rsidR="0087447E" w:rsidRPr="006F1A88" w:rsidRDefault="0087447E" w:rsidP="00EF36BE">
      <w:pPr>
        <w:contextualSpacing/>
        <w:jc w:val="center"/>
        <w:rPr>
          <w:rFonts w:cs="Times New Roman"/>
          <w:b/>
          <w:bCs/>
          <w:color w:val="000000"/>
        </w:rPr>
      </w:pPr>
    </w:p>
    <w:p w:rsidR="0087447E" w:rsidRPr="006F1A88" w:rsidRDefault="0087447E" w:rsidP="00EF36BE">
      <w:pPr>
        <w:contextualSpacing/>
        <w:jc w:val="center"/>
        <w:rPr>
          <w:rFonts w:cs="Times New Roman"/>
          <w:bCs/>
          <w:color w:val="000000"/>
        </w:rPr>
      </w:pPr>
      <w:r w:rsidRPr="006F1A88">
        <w:rPr>
          <w:rFonts w:cs="Times New Roman"/>
          <w:bCs/>
          <w:color w:val="000000"/>
        </w:rPr>
        <w:t xml:space="preserve">Maria J. </w:t>
      </w:r>
      <w:proofErr w:type="gramStart"/>
      <w:r w:rsidRPr="006F1A88">
        <w:rPr>
          <w:rFonts w:cs="Times New Roman"/>
          <w:bCs/>
          <w:color w:val="000000"/>
        </w:rPr>
        <w:t>de</w:t>
      </w:r>
      <w:proofErr w:type="gramEnd"/>
      <w:r w:rsidRPr="006F1A88">
        <w:rPr>
          <w:rFonts w:cs="Times New Roman"/>
          <w:bCs/>
          <w:color w:val="000000"/>
        </w:rPr>
        <w:t xml:space="preserve"> H. Leite</w:t>
      </w:r>
      <w:r w:rsidRPr="006F1A88">
        <w:rPr>
          <w:rFonts w:cs="Times New Roman"/>
          <w:bCs/>
          <w:color w:val="000000"/>
          <w:vertAlign w:val="superscript"/>
        </w:rPr>
        <w:t>2</w:t>
      </w:r>
      <w:r w:rsidRPr="006F1A88">
        <w:rPr>
          <w:rFonts w:cs="Times New Roman"/>
          <w:bCs/>
          <w:color w:val="000000"/>
        </w:rPr>
        <w:t>,</w:t>
      </w:r>
      <w:r w:rsidRPr="006F1A88">
        <w:rPr>
          <w:rFonts w:cs="Times New Roman"/>
        </w:rPr>
        <w:t xml:space="preserve">Lavoisier H. da Silva </w:t>
      </w:r>
      <w:r w:rsidRPr="006F1A88">
        <w:rPr>
          <w:rFonts w:cs="Times New Roman"/>
          <w:vertAlign w:val="superscript"/>
        </w:rPr>
        <w:t>(2)</w:t>
      </w:r>
      <w:r w:rsidRPr="006F1A88">
        <w:rPr>
          <w:rFonts w:cs="Times New Roman"/>
        </w:rPr>
        <w:t>, Artur D. V. Gomes</w:t>
      </w:r>
      <w:r w:rsidRPr="006F1A88">
        <w:rPr>
          <w:rFonts w:cs="Times New Roman"/>
          <w:vertAlign w:val="superscript"/>
        </w:rPr>
        <w:t>(3)</w:t>
      </w:r>
    </w:p>
    <w:p w:rsidR="0087447E" w:rsidRPr="006F1A88" w:rsidRDefault="0087447E" w:rsidP="00EF36BE">
      <w:pPr>
        <w:contextualSpacing/>
        <w:rPr>
          <w:rFonts w:cs="Times New Roman"/>
          <w:b/>
          <w:bCs/>
          <w:color w:val="000000"/>
        </w:rPr>
      </w:pPr>
    </w:p>
    <w:p w:rsidR="0087447E" w:rsidRPr="006F1A88" w:rsidRDefault="0087447E" w:rsidP="00EF36BE">
      <w:pPr>
        <w:contextualSpacing/>
        <w:rPr>
          <w:rFonts w:cs="Times New Roman"/>
          <w:b/>
          <w:bCs/>
          <w:color w:val="000000"/>
        </w:rPr>
      </w:pPr>
      <w:r w:rsidRPr="006F1A88">
        <w:rPr>
          <w:rFonts w:cs="Times New Roman"/>
          <w:b/>
          <w:bCs/>
          <w:color w:val="000000"/>
        </w:rPr>
        <w:t>Resumo</w:t>
      </w:r>
    </w:p>
    <w:p w:rsidR="0087447E" w:rsidRPr="006F1A88" w:rsidRDefault="0087447E" w:rsidP="00EF36BE">
      <w:pPr>
        <w:contextualSpacing/>
        <w:rPr>
          <w:rFonts w:cs="Times New Roman"/>
          <w:b/>
          <w:bCs/>
          <w:color w:val="000000"/>
        </w:rPr>
      </w:pPr>
    </w:p>
    <w:p w:rsidR="0087447E" w:rsidRPr="006F1A88" w:rsidRDefault="0087447E" w:rsidP="00EF36BE">
      <w:pPr>
        <w:pStyle w:val="western"/>
        <w:spacing w:before="0" w:beforeAutospacing="0" w:after="0"/>
        <w:contextualSpacing/>
        <w:jc w:val="both"/>
        <w:rPr>
          <w:noProof/>
        </w:rPr>
      </w:pPr>
      <w:r w:rsidRPr="006F1A88">
        <w:t xml:space="preserve">O objetivo do presente estudo foi identificar as plantas medicinais utilizadas pela população de São José dos Cordeiros – PB e verificar suas indicações terapêuticas. O trabalho de campo foi realizado na Rua João da Silva Almeida no Centro da cidade de São José dos Cordeiros - PB, onde foram entrevistados homens e mulheres que tinham conhecimento sobre o uso de plantas medicinais, numa faixa etária de 12 a 77 anos, num universo de 15 pessoas entrevistadas. A entrevista transcorreu de forma estruturada no dia 17 de agosto de 2013, junto às pessoas que utilizam plantas medicinais, visando à obtenção de informações sobre as plantas mais usadas e suas indicações terapêuticas. </w:t>
      </w:r>
      <w:r w:rsidRPr="006F1A88">
        <w:rPr>
          <w:noProof/>
        </w:rPr>
        <w:t>O uso de plantas medicinais na cura e tratamento de várias doenças é uma prática bastante utilizada em diferentes faixas etárias na cidade São José dos Cordeiros – PB, conforme se observou com o resultado da pesquisa. O levantamento etnobotânico possibilitou a comprovação do uso de plantas medicinais pelos moradores da cidade São José dos Cordeiros, tornando assim, a comunidade como centro cultural e favorável a informações para o desenvolvimento destes tipos de estudos. De modo que, pesquisas neste âmbito, mostram a importância de cultivar explorarde forma racional e promover a conservação das plantas medicinais.</w:t>
      </w:r>
    </w:p>
    <w:p w:rsidR="0087447E" w:rsidRPr="006F1A88" w:rsidRDefault="0087447E" w:rsidP="00EF36BE">
      <w:pPr>
        <w:contextualSpacing/>
        <w:rPr>
          <w:rFonts w:cs="Times New Roman"/>
          <w:bCs/>
          <w:color w:val="000000"/>
        </w:rPr>
      </w:pPr>
      <w:proofErr w:type="spellStart"/>
      <w:r w:rsidRPr="006F1A88">
        <w:rPr>
          <w:rFonts w:cs="Times New Roman"/>
          <w:b/>
          <w:bCs/>
          <w:color w:val="000000"/>
        </w:rPr>
        <w:t>Palavras-chave</w:t>
      </w:r>
      <w:proofErr w:type="spellEnd"/>
      <w:r w:rsidRPr="006F1A88">
        <w:rPr>
          <w:rFonts w:cs="Times New Roman"/>
          <w:b/>
          <w:bCs/>
          <w:color w:val="000000"/>
        </w:rPr>
        <w:t>:</w:t>
      </w:r>
      <w:r w:rsidR="00EF36BE">
        <w:rPr>
          <w:rFonts w:cs="Times New Roman"/>
          <w:b/>
          <w:bCs/>
          <w:color w:val="000000"/>
        </w:rPr>
        <w:t xml:space="preserve"> </w:t>
      </w:r>
      <w:proofErr w:type="spellStart"/>
      <w:r w:rsidR="00EF36BE">
        <w:rPr>
          <w:rFonts w:cs="Times New Roman"/>
        </w:rPr>
        <w:t>etnobotânica</w:t>
      </w:r>
      <w:proofErr w:type="spellEnd"/>
      <w:r w:rsidR="006F1A88" w:rsidRPr="006F1A88">
        <w:rPr>
          <w:rFonts w:cs="Times New Roman"/>
        </w:rPr>
        <w:t>, cariri paraibano, medicamentos</w:t>
      </w:r>
    </w:p>
    <w:p w:rsidR="0087447E" w:rsidRPr="006F1A88" w:rsidRDefault="0087447E" w:rsidP="00EF36BE">
      <w:pPr>
        <w:contextualSpacing/>
        <w:rPr>
          <w:rFonts w:cs="Times New Roman"/>
          <w:b/>
          <w:bCs/>
          <w:color w:val="000000"/>
        </w:rPr>
      </w:pPr>
    </w:p>
    <w:p w:rsidR="0087447E" w:rsidRPr="00EF36BE" w:rsidRDefault="00EF36BE" w:rsidP="00EF36BE">
      <w:pPr>
        <w:contextualSpacing/>
        <w:jc w:val="center"/>
        <w:rPr>
          <w:rFonts w:cs="Times New Roman"/>
          <w:b/>
          <w:bCs/>
          <w:iCs/>
          <w:color w:val="FF0000"/>
          <w:lang w:val="en-US"/>
        </w:rPr>
      </w:pPr>
      <w:r w:rsidRPr="00EF36BE">
        <w:rPr>
          <w:rStyle w:val="hps"/>
          <w:b/>
          <w:lang/>
        </w:rPr>
        <w:t>Survey of</w:t>
      </w:r>
      <w:r w:rsidRPr="00EF36BE">
        <w:rPr>
          <w:b/>
          <w:lang/>
        </w:rPr>
        <w:t xml:space="preserve"> </w:t>
      </w:r>
      <w:r w:rsidRPr="00EF36BE">
        <w:rPr>
          <w:rStyle w:val="hps"/>
          <w:b/>
          <w:lang/>
        </w:rPr>
        <w:t>medicinal plants used</w:t>
      </w:r>
      <w:r w:rsidRPr="00EF36BE">
        <w:rPr>
          <w:b/>
          <w:lang/>
        </w:rPr>
        <w:t xml:space="preserve"> </w:t>
      </w:r>
      <w:r w:rsidRPr="00EF36BE">
        <w:rPr>
          <w:rStyle w:val="hps"/>
          <w:b/>
          <w:lang/>
        </w:rPr>
        <w:t>by the people</w:t>
      </w:r>
      <w:r w:rsidRPr="00EF36BE">
        <w:rPr>
          <w:b/>
          <w:lang/>
        </w:rPr>
        <w:t xml:space="preserve"> </w:t>
      </w:r>
      <w:r w:rsidR="00BF4BFF">
        <w:rPr>
          <w:rStyle w:val="hps"/>
          <w:b/>
          <w:lang/>
        </w:rPr>
        <w:t>of São José dos Cordeiros</w:t>
      </w:r>
      <w:r w:rsidRPr="00EF36BE">
        <w:rPr>
          <w:b/>
          <w:lang/>
        </w:rPr>
        <w:t xml:space="preserve">, </w:t>
      </w:r>
      <w:r w:rsidR="00BF4BFF" w:rsidRPr="00EF36BE">
        <w:rPr>
          <w:rStyle w:val="hps"/>
          <w:b/>
          <w:lang/>
        </w:rPr>
        <w:t>Paraiba</w:t>
      </w:r>
      <w:r w:rsidRPr="00EF36BE">
        <w:rPr>
          <w:b/>
          <w:lang/>
        </w:rPr>
        <w:t xml:space="preserve">, </w:t>
      </w:r>
      <w:r w:rsidRPr="00EF36BE">
        <w:rPr>
          <w:rStyle w:val="hps"/>
          <w:b/>
          <w:lang/>
        </w:rPr>
        <w:t>Brazil</w:t>
      </w:r>
    </w:p>
    <w:p w:rsidR="00EF36BE" w:rsidRDefault="00EF36BE" w:rsidP="00EF36BE">
      <w:pPr>
        <w:contextualSpacing/>
        <w:rPr>
          <w:rFonts w:cs="Times New Roman"/>
          <w:b/>
          <w:bCs/>
          <w:iCs/>
          <w:lang w:val="en-US"/>
        </w:rPr>
      </w:pPr>
    </w:p>
    <w:p w:rsidR="0087447E" w:rsidRPr="00EF36BE" w:rsidRDefault="0087447E" w:rsidP="00EF36BE">
      <w:pPr>
        <w:contextualSpacing/>
        <w:rPr>
          <w:rFonts w:cs="Times New Roman"/>
          <w:b/>
          <w:bCs/>
          <w:iCs/>
          <w:lang w:val="en-US"/>
        </w:rPr>
      </w:pPr>
      <w:r w:rsidRPr="00EF36BE">
        <w:rPr>
          <w:rFonts w:cs="Times New Roman"/>
          <w:b/>
          <w:bCs/>
          <w:iCs/>
          <w:lang w:val="en-US"/>
        </w:rPr>
        <w:t>Abstract</w:t>
      </w:r>
    </w:p>
    <w:p w:rsidR="0087447E" w:rsidRPr="006F1A88" w:rsidRDefault="0087447E" w:rsidP="00EF36BE">
      <w:pPr>
        <w:contextualSpacing/>
        <w:jc w:val="both"/>
        <w:rPr>
          <w:rFonts w:cs="Times New Roman"/>
          <w:bCs/>
          <w:color w:val="FF0000"/>
          <w:lang w:val="en-US"/>
        </w:rPr>
      </w:pPr>
    </w:p>
    <w:p w:rsidR="0087447E" w:rsidRPr="00EF36BE" w:rsidRDefault="00EF36BE" w:rsidP="00EF36BE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val="en-US" w:eastAsia="pt-BR" w:bidi="ar-SA"/>
        </w:rPr>
      </w:pPr>
      <w:r w:rsidRPr="00EF36BE">
        <w:rPr>
          <w:rFonts w:eastAsia="Times New Roman" w:cs="Times New Roman"/>
          <w:kern w:val="0"/>
          <w:lang w:eastAsia="pt-BR" w:bidi="ar-SA"/>
        </w:rPr>
        <w:t xml:space="preserve">The aim of this study medicinal plants used by the population of São José dos </w:t>
      </w:r>
      <w:r w:rsidR="00BF4BFF">
        <w:rPr>
          <w:rFonts w:eastAsia="Times New Roman" w:cs="Times New Roman"/>
          <w:kern w:val="0"/>
          <w:lang w:eastAsia="pt-BR" w:bidi="ar-SA"/>
        </w:rPr>
        <w:t>Cordeiros - PB</w:t>
      </w:r>
      <w:r w:rsidRPr="00EF36BE">
        <w:rPr>
          <w:rFonts w:eastAsia="Times New Roman" w:cs="Times New Roman"/>
          <w:kern w:val="0"/>
          <w:lang w:eastAsia="pt-BR" w:bidi="ar-SA"/>
        </w:rPr>
        <w:t xml:space="preserve"> and verif</w:t>
      </w:r>
      <w:r w:rsidR="00BF4BFF">
        <w:rPr>
          <w:rFonts w:eastAsia="Times New Roman" w:cs="Times New Roman"/>
          <w:kern w:val="0"/>
          <w:lang w:eastAsia="pt-BR" w:bidi="ar-SA"/>
        </w:rPr>
        <w:t>y their therapeutic indications</w:t>
      </w:r>
      <w:r w:rsidRPr="00EF36BE">
        <w:rPr>
          <w:rFonts w:eastAsia="Times New Roman" w:cs="Times New Roman"/>
          <w:kern w:val="0"/>
          <w:lang w:eastAsia="pt-BR" w:bidi="ar-SA"/>
        </w:rPr>
        <w:t xml:space="preserve">. Fieldwork was conducted at </w:t>
      </w:r>
      <w:proofErr w:type="spellStart"/>
      <w:r w:rsidRPr="00EF36BE">
        <w:rPr>
          <w:rFonts w:eastAsia="Times New Roman" w:cs="Times New Roman"/>
          <w:kern w:val="0"/>
          <w:lang w:eastAsia="pt-BR" w:bidi="ar-SA"/>
        </w:rPr>
        <w:t>Rua</w:t>
      </w:r>
      <w:proofErr w:type="spellEnd"/>
      <w:r w:rsidRPr="00EF36BE">
        <w:rPr>
          <w:rFonts w:eastAsia="Times New Roman" w:cs="Times New Roman"/>
          <w:kern w:val="0"/>
          <w:lang w:eastAsia="pt-BR" w:bidi="ar-SA"/>
        </w:rPr>
        <w:t xml:space="preserve"> </w:t>
      </w:r>
      <w:proofErr w:type="spellStart"/>
      <w:r w:rsidRPr="00EF36BE">
        <w:rPr>
          <w:rFonts w:eastAsia="Times New Roman" w:cs="Times New Roman"/>
          <w:kern w:val="0"/>
          <w:lang w:eastAsia="pt-BR" w:bidi="ar-SA"/>
        </w:rPr>
        <w:t>João</w:t>
      </w:r>
      <w:proofErr w:type="spellEnd"/>
      <w:r w:rsidRPr="00EF36BE">
        <w:rPr>
          <w:rFonts w:eastAsia="Times New Roman" w:cs="Times New Roman"/>
          <w:kern w:val="0"/>
          <w:lang w:eastAsia="pt-BR" w:bidi="ar-SA"/>
        </w:rPr>
        <w:t xml:space="preserve"> </w:t>
      </w:r>
      <w:proofErr w:type="spellStart"/>
      <w:r w:rsidRPr="00EF36BE">
        <w:rPr>
          <w:rFonts w:eastAsia="Times New Roman" w:cs="Times New Roman"/>
          <w:kern w:val="0"/>
          <w:lang w:eastAsia="pt-BR" w:bidi="ar-SA"/>
        </w:rPr>
        <w:t>da</w:t>
      </w:r>
      <w:proofErr w:type="spellEnd"/>
      <w:r w:rsidRPr="00EF36BE">
        <w:rPr>
          <w:rFonts w:eastAsia="Times New Roman" w:cs="Times New Roman"/>
          <w:kern w:val="0"/>
          <w:lang w:eastAsia="pt-BR" w:bidi="ar-SA"/>
        </w:rPr>
        <w:t xml:space="preserve"> Silva Almeida in the center of the city of São José dos </w:t>
      </w:r>
      <w:r w:rsidR="00BF4BFF">
        <w:rPr>
          <w:rFonts w:eastAsia="Times New Roman" w:cs="Times New Roman"/>
          <w:kern w:val="0"/>
          <w:lang w:eastAsia="pt-BR" w:bidi="ar-SA"/>
        </w:rPr>
        <w:t>Cordeiros - PB</w:t>
      </w:r>
      <w:r w:rsidRPr="00EF36BE">
        <w:rPr>
          <w:rFonts w:eastAsia="Times New Roman" w:cs="Times New Roman"/>
          <w:kern w:val="0"/>
          <w:lang w:eastAsia="pt-BR" w:bidi="ar-SA"/>
        </w:rPr>
        <w:t>, where men and women were interviewed who had knowledge ab</w:t>
      </w:r>
      <w:r w:rsidR="00BF4BFF">
        <w:rPr>
          <w:rFonts w:eastAsia="Times New Roman" w:cs="Times New Roman"/>
          <w:kern w:val="0"/>
          <w:lang w:eastAsia="pt-BR" w:bidi="ar-SA"/>
        </w:rPr>
        <w:t>out the use of medicinal plants</w:t>
      </w:r>
      <w:r w:rsidRPr="00EF36BE">
        <w:rPr>
          <w:rFonts w:eastAsia="Times New Roman" w:cs="Times New Roman"/>
          <w:kern w:val="0"/>
          <w:lang w:eastAsia="pt-BR" w:bidi="ar-SA"/>
        </w:rPr>
        <w:t>, an age group 12-77 years in un</w:t>
      </w:r>
      <w:r w:rsidR="00BF4BFF">
        <w:rPr>
          <w:rFonts w:eastAsia="Times New Roman" w:cs="Times New Roman"/>
          <w:kern w:val="0"/>
          <w:lang w:eastAsia="pt-BR" w:bidi="ar-SA"/>
        </w:rPr>
        <w:t>iverse of 15 people interviewed</w:t>
      </w:r>
      <w:r w:rsidRPr="00EF36BE">
        <w:rPr>
          <w:rFonts w:eastAsia="Times New Roman" w:cs="Times New Roman"/>
          <w:kern w:val="0"/>
          <w:lang w:eastAsia="pt-BR" w:bidi="ar-SA"/>
        </w:rPr>
        <w:t>. The interview proceeded in a struc</w:t>
      </w:r>
      <w:r w:rsidR="00BF4BFF">
        <w:rPr>
          <w:rFonts w:eastAsia="Times New Roman" w:cs="Times New Roman"/>
          <w:kern w:val="0"/>
          <w:lang w:eastAsia="pt-BR" w:bidi="ar-SA"/>
        </w:rPr>
        <w:t>tured manner on August 17, 2013</w:t>
      </w:r>
      <w:r w:rsidRPr="00EF36BE">
        <w:rPr>
          <w:rFonts w:eastAsia="Times New Roman" w:cs="Times New Roman"/>
          <w:kern w:val="0"/>
          <w:lang w:eastAsia="pt-BR" w:bidi="ar-SA"/>
        </w:rPr>
        <w:t>, with the people who use medicinal plants , aimed at obtaining information on the most commonly used plants an</w:t>
      </w:r>
      <w:r w:rsidR="00BF4BFF">
        <w:rPr>
          <w:rFonts w:eastAsia="Times New Roman" w:cs="Times New Roman"/>
          <w:kern w:val="0"/>
          <w:lang w:eastAsia="pt-BR" w:bidi="ar-SA"/>
        </w:rPr>
        <w:t>d their therapeutic indications</w:t>
      </w:r>
      <w:r w:rsidRPr="00EF36BE">
        <w:rPr>
          <w:rFonts w:eastAsia="Times New Roman" w:cs="Times New Roman"/>
          <w:kern w:val="0"/>
          <w:lang w:eastAsia="pt-BR" w:bidi="ar-SA"/>
        </w:rPr>
        <w:t xml:space="preserve">. The use of medicinal plants in healing and treatment of various diseases is a widespread practice in different age groups in the city of São José </w:t>
      </w:r>
      <w:r w:rsidR="00BF4BFF">
        <w:rPr>
          <w:rFonts w:eastAsia="Times New Roman" w:cs="Times New Roman"/>
          <w:kern w:val="0"/>
          <w:lang w:eastAsia="pt-BR" w:bidi="ar-SA"/>
        </w:rPr>
        <w:t>Cordeiros - PB</w:t>
      </w:r>
      <w:r w:rsidRPr="00EF36BE">
        <w:rPr>
          <w:rFonts w:eastAsia="Times New Roman" w:cs="Times New Roman"/>
          <w:kern w:val="0"/>
          <w:lang w:eastAsia="pt-BR" w:bidi="ar-SA"/>
        </w:rPr>
        <w:t xml:space="preserve">, </w:t>
      </w:r>
      <w:r w:rsidR="00BF4BFF">
        <w:rPr>
          <w:rFonts w:eastAsia="Times New Roman" w:cs="Times New Roman"/>
          <w:kern w:val="0"/>
          <w:lang w:eastAsia="pt-BR" w:bidi="ar-SA"/>
        </w:rPr>
        <w:t>as noted with the search result</w:t>
      </w:r>
      <w:r w:rsidRPr="00EF36BE">
        <w:rPr>
          <w:rFonts w:eastAsia="Times New Roman" w:cs="Times New Roman"/>
          <w:kern w:val="0"/>
          <w:lang w:eastAsia="pt-BR" w:bidi="ar-SA"/>
        </w:rPr>
        <w:t xml:space="preserve">. The </w:t>
      </w:r>
      <w:proofErr w:type="spellStart"/>
      <w:r w:rsidRPr="00EF36BE">
        <w:rPr>
          <w:rFonts w:eastAsia="Times New Roman" w:cs="Times New Roman"/>
          <w:kern w:val="0"/>
          <w:lang w:eastAsia="pt-BR" w:bidi="ar-SA"/>
        </w:rPr>
        <w:t>ethnobotanical</w:t>
      </w:r>
      <w:proofErr w:type="spellEnd"/>
      <w:r w:rsidRPr="00EF36BE">
        <w:rPr>
          <w:rFonts w:eastAsia="Times New Roman" w:cs="Times New Roman"/>
          <w:kern w:val="0"/>
          <w:lang w:eastAsia="pt-BR" w:bidi="ar-SA"/>
        </w:rPr>
        <w:t xml:space="preserve"> survey made it possible to prove the use of medicinal plants by the residents of the city of São José </w:t>
      </w:r>
      <w:r w:rsidR="00BF4BFF">
        <w:rPr>
          <w:rFonts w:eastAsia="Times New Roman" w:cs="Times New Roman"/>
          <w:kern w:val="0"/>
          <w:lang w:eastAsia="pt-BR" w:bidi="ar-SA"/>
        </w:rPr>
        <w:t>dos Cordeiros</w:t>
      </w:r>
      <w:r w:rsidRPr="00EF36BE">
        <w:rPr>
          <w:rFonts w:eastAsia="Times New Roman" w:cs="Times New Roman"/>
          <w:kern w:val="0"/>
          <w:lang w:eastAsia="pt-BR" w:bidi="ar-SA"/>
        </w:rPr>
        <w:t>, thus making the community as a cultural center and supportive information for the develo</w:t>
      </w:r>
      <w:r w:rsidR="00BF4BFF">
        <w:rPr>
          <w:rFonts w:eastAsia="Times New Roman" w:cs="Times New Roman"/>
          <w:kern w:val="0"/>
          <w:lang w:eastAsia="pt-BR" w:bidi="ar-SA"/>
        </w:rPr>
        <w:t>pment of these types of studies</w:t>
      </w:r>
      <w:r>
        <w:rPr>
          <w:rFonts w:eastAsia="Times New Roman" w:cs="Times New Roman"/>
          <w:kern w:val="0"/>
          <w:lang w:eastAsia="pt-BR" w:bidi="ar-SA"/>
        </w:rPr>
        <w:t>. So that research in this area</w:t>
      </w:r>
      <w:r w:rsidRPr="00EF36BE">
        <w:rPr>
          <w:rFonts w:eastAsia="Times New Roman" w:cs="Times New Roman"/>
          <w:kern w:val="0"/>
          <w:lang w:eastAsia="pt-BR" w:bidi="ar-SA"/>
        </w:rPr>
        <w:t xml:space="preserve">, show the importance of cultivating </w:t>
      </w:r>
      <w:proofErr w:type="spellStart"/>
      <w:r w:rsidRPr="00EF36BE">
        <w:rPr>
          <w:rFonts w:eastAsia="Times New Roman" w:cs="Times New Roman"/>
          <w:kern w:val="0"/>
          <w:lang w:eastAsia="pt-BR" w:bidi="ar-SA"/>
        </w:rPr>
        <w:t>explorarde</w:t>
      </w:r>
      <w:proofErr w:type="spellEnd"/>
      <w:r w:rsidRPr="00EF36BE">
        <w:rPr>
          <w:rFonts w:eastAsia="Times New Roman" w:cs="Times New Roman"/>
          <w:kern w:val="0"/>
          <w:lang w:eastAsia="pt-BR" w:bidi="ar-SA"/>
        </w:rPr>
        <w:t xml:space="preserve"> rationally and promote the c</w:t>
      </w:r>
      <w:r w:rsidR="00BF4BFF">
        <w:rPr>
          <w:rFonts w:eastAsia="Times New Roman" w:cs="Times New Roman"/>
          <w:kern w:val="0"/>
          <w:lang w:eastAsia="pt-BR" w:bidi="ar-SA"/>
        </w:rPr>
        <w:t>onservation of medicinal plants</w:t>
      </w:r>
      <w:r w:rsidRPr="00EF36BE">
        <w:rPr>
          <w:rFonts w:eastAsia="Times New Roman" w:cs="Times New Roman"/>
          <w:kern w:val="0"/>
          <w:lang w:eastAsia="pt-BR" w:bidi="ar-SA"/>
        </w:rPr>
        <w:t>.</w:t>
      </w:r>
    </w:p>
    <w:p w:rsidR="00EF36BE" w:rsidRPr="00EF36BE" w:rsidRDefault="0087447E" w:rsidP="00EF36BE">
      <w:pPr>
        <w:contextualSpacing/>
        <w:jc w:val="both"/>
        <w:rPr>
          <w:rStyle w:val="shorttext"/>
          <w:lang w:val="en-US"/>
        </w:rPr>
      </w:pPr>
      <w:r w:rsidRPr="00EF36BE">
        <w:rPr>
          <w:rFonts w:cs="Times New Roman"/>
          <w:b/>
          <w:bCs/>
          <w:lang w:val="en-US"/>
        </w:rPr>
        <w:t>Key words:</w:t>
      </w:r>
      <w:r w:rsidRPr="00EF36BE">
        <w:rPr>
          <w:rFonts w:cs="Times New Roman"/>
          <w:bCs/>
          <w:color w:val="FF0000"/>
          <w:lang w:val="en-US"/>
        </w:rPr>
        <w:t xml:space="preserve"> </w:t>
      </w:r>
      <w:proofErr w:type="spellStart"/>
      <w:r w:rsidR="00EF36BE" w:rsidRPr="00EF36BE">
        <w:rPr>
          <w:rStyle w:val="hps"/>
          <w:lang w:val="en-US"/>
        </w:rPr>
        <w:t>ethnobotany</w:t>
      </w:r>
      <w:proofErr w:type="spellEnd"/>
      <w:r w:rsidR="00EF36BE" w:rsidRPr="00EF36BE">
        <w:rPr>
          <w:rStyle w:val="shorttext"/>
          <w:lang w:val="en-US"/>
        </w:rPr>
        <w:t xml:space="preserve">, </w:t>
      </w:r>
      <w:r w:rsidR="00EF36BE" w:rsidRPr="00EF36BE">
        <w:rPr>
          <w:rStyle w:val="hps"/>
          <w:lang w:val="en-US"/>
        </w:rPr>
        <w:t>Paraiba</w:t>
      </w:r>
      <w:r w:rsidR="00EF36BE" w:rsidRPr="00EF36BE">
        <w:rPr>
          <w:rStyle w:val="shorttext"/>
          <w:lang w:val="en-US"/>
        </w:rPr>
        <w:t xml:space="preserve"> </w:t>
      </w:r>
      <w:proofErr w:type="spellStart"/>
      <w:r w:rsidR="00EF36BE" w:rsidRPr="00EF36BE">
        <w:rPr>
          <w:rStyle w:val="hps"/>
          <w:lang w:val="en-US"/>
        </w:rPr>
        <w:t>cariri</w:t>
      </w:r>
      <w:proofErr w:type="spellEnd"/>
      <w:r w:rsidR="00EF36BE" w:rsidRPr="00EF36BE">
        <w:rPr>
          <w:rStyle w:val="shorttext"/>
          <w:lang w:val="en-US"/>
        </w:rPr>
        <w:t xml:space="preserve">, </w:t>
      </w:r>
      <w:r w:rsidR="00EF36BE" w:rsidRPr="00EF36BE">
        <w:rPr>
          <w:rStyle w:val="hps"/>
          <w:lang w:val="en-US"/>
        </w:rPr>
        <w:t>medicines</w:t>
      </w:r>
    </w:p>
    <w:p w:rsidR="0087447E" w:rsidRPr="006F1A88" w:rsidRDefault="0087447E" w:rsidP="006F1A88">
      <w:pPr>
        <w:contextualSpacing/>
        <w:jc w:val="both"/>
        <w:rPr>
          <w:rFonts w:cs="Times New Roman"/>
        </w:rPr>
      </w:pPr>
      <w:r w:rsidRPr="006F1A88">
        <w:rPr>
          <w:rFonts w:cs="Times New Roman"/>
        </w:rPr>
        <w:t>______________________________</w:t>
      </w:r>
    </w:p>
    <w:p w:rsidR="0087447E" w:rsidRPr="006F1A88" w:rsidRDefault="0087447E" w:rsidP="006F1A88">
      <w:pPr>
        <w:contextualSpacing/>
        <w:jc w:val="both"/>
        <w:rPr>
          <w:rFonts w:cs="Times New Roman"/>
          <w:bCs/>
          <w:color w:val="000000"/>
          <w:sz w:val="20"/>
          <w:szCs w:val="20"/>
        </w:rPr>
      </w:pPr>
      <w:r w:rsidRPr="006F1A88">
        <w:rPr>
          <w:rStyle w:val="Caracteresdenotaderodap"/>
          <w:rFonts w:cs="Times New Roman"/>
          <w:sz w:val="20"/>
          <w:szCs w:val="20"/>
        </w:rPr>
        <w:footnoteRef/>
      </w:r>
      <w:r w:rsidRPr="006F1A88">
        <w:rPr>
          <w:rFonts w:cs="Times New Roman"/>
          <w:sz w:val="20"/>
          <w:szCs w:val="20"/>
        </w:rPr>
        <w:t xml:space="preserve"> *Autor para correspondência.</w:t>
      </w:r>
    </w:p>
    <w:p w:rsidR="0087447E" w:rsidRPr="006F1A88" w:rsidRDefault="0087447E" w:rsidP="006F1A88">
      <w:pPr>
        <w:suppressAutoHyphens w:val="0"/>
        <w:autoSpaceDE w:val="0"/>
        <w:contextualSpacing/>
        <w:jc w:val="both"/>
        <w:rPr>
          <w:rFonts w:cs="Times New Roman"/>
          <w:sz w:val="20"/>
          <w:szCs w:val="20"/>
        </w:rPr>
      </w:pPr>
      <w:r w:rsidRPr="006F1A88">
        <w:rPr>
          <w:rFonts w:cs="Times New Roman"/>
          <w:sz w:val="20"/>
          <w:szCs w:val="20"/>
        </w:rPr>
        <w:t xml:space="preserve">Recebido para publicação </w:t>
      </w:r>
      <w:proofErr w:type="gramStart"/>
      <w:r w:rsidRPr="006F1A88">
        <w:rPr>
          <w:rFonts w:cs="Times New Roman"/>
          <w:sz w:val="20"/>
          <w:szCs w:val="20"/>
        </w:rPr>
        <w:t>em ...</w:t>
      </w:r>
      <w:proofErr w:type="gramEnd"/>
      <w:r w:rsidRPr="006F1A88">
        <w:rPr>
          <w:rFonts w:cs="Times New Roman"/>
          <w:sz w:val="20"/>
          <w:szCs w:val="20"/>
        </w:rPr>
        <w:t>..........................; aceito em ...............................</w:t>
      </w:r>
    </w:p>
    <w:p w:rsidR="0087447E" w:rsidRPr="006F1A88" w:rsidRDefault="0087447E" w:rsidP="006F1A88">
      <w:pPr>
        <w:suppressAutoHyphens w:val="0"/>
        <w:autoSpaceDE w:val="0"/>
        <w:contextualSpacing/>
        <w:jc w:val="both"/>
        <w:rPr>
          <w:rFonts w:cs="Times New Roman"/>
          <w:sz w:val="20"/>
          <w:szCs w:val="20"/>
        </w:rPr>
      </w:pPr>
      <w:r w:rsidRPr="006F1A88">
        <w:rPr>
          <w:rFonts w:cs="Times New Roman"/>
          <w:sz w:val="20"/>
          <w:szCs w:val="20"/>
        </w:rPr>
        <w:t xml:space="preserve">Trabalho de campo da turma de </w:t>
      </w:r>
      <w:proofErr w:type="spellStart"/>
      <w:r w:rsidRPr="006F1A88">
        <w:rPr>
          <w:rFonts w:cs="Times New Roman"/>
          <w:sz w:val="20"/>
          <w:szCs w:val="20"/>
        </w:rPr>
        <w:t>Etnobotânicado</w:t>
      </w:r>
      <w:proofErr w:type="spellEnd"/>
      <w:r w:rsidRPr="006F1A88">
        <w:rPr>
          <w:rFonts w:cs="Times New Roman"/>
          <w:sz w:val="20"/>
          <w:szCs w:val="20"/>
        </w:rPr>
        <w:t xml:space="preserve"> Programa de </w:t>
      </w:r>
      <w:proofErr w:type="spellStart"/>
      <w:r w:rsidRPr="006F1A88">
        <w:rPr>
          <w:rFonts w:cs="Times New Roman"/>
          <w:sz w:val="20"/>
          <w:szCs w:val="20"/>
        </w:rPr>
        <w:t>Pós-graduação</w:t>
      </w:r>
      <w:proofErr w:type="spellEnd"/>
      <w:r w:rsidRPr="006F1A88">
        <w:rPr>
          <w:rFonts w:cs="Times New Roman"/>
          <w:sz w:val="20"/>
          <w:szCs w:val="20"/>
        </w:rPr>
        <w:t xml:space="preserve"> em Ciências Florestais do primeiro autor.</w:t>
      </w:r>
    </w:p>
    <w:p w:rsidR="0087447E" w:rsidRPr="006F1A88" w:rsidRDefault="0087447E" w:rsidP="006F1A88">
      <w:pPr>
        <w:pStyle w:val="Default"/>
        <w:contextualSpacing/>
        <w:jc w:val="both"/>
        <w:rPr>
          <w:sz w:val="20"/>
          <w:szCs w:val="20"/>
          <w:lang w:val="pt-PT"/>
        </w:rPr>
      </w:pPr>
      <w:proofErr w:type="gramStart"/>
      <w:r w:rsidRPr="006F1A88">
        <w:rPr>
          <w:rStyle w:val="Caracteresdenotaderodap"/>
          <w:sz w:val="20"/>
          <w:szCs w:val="20"/>
        </w:rPr>
        <w:t>2</w:t>
      </w:r>
      <w:r w:rsidRPr="006F1A88">
        <w:rPr>
          <w:sz w:val="20"/>
          <w:szCs w:val="20"/>
        </w:rPr>
        <w:t>Estudante</w:t>
      </w:r>
      <w:proofErr w:type="gramEnd"/>
      <w:r w:rsidRPr="006F1A88">
        <w:rPr>
          <w:sz w:val="20"/>
          <w:szCs w:val="20"/>
        </w:rPr>
        <w:t xml:space="preserve"> de Pós-graduação (Ciências Florestais); Universidade Federal de Campina Grande,</w:t>
      </w:r>
      <w:r w:rsidRPr="006F1A88">
        <w:rPr>
          <w:sz w:val="20"/>
          <w:szCs w:val="20"/>
          <w:lang w:val="pt-PT"/>
        </w:rPr>
        <w:t xml:space="preserve">UFCG, Caixa Postal 64, 58708-110, Patos – PB; </w:t>
      </w:r>
      <w:r w:rsidRPr="006F1A88">
        <w:rPr>
          <w:sz w:val="20"/>
          <w:szCs w:val="20"/>
        </w:rPr>
        <w:t xml:space="preserve"> maryholanda@gmail.com;lazarolavoisier@bol.com.br</w:t>
      </w:r>
    </w:p>
    <w:p w:rsidR="0087447E" w:rsidRPr="006F1A88" w:rsidRDefault="0087447E" w:rsidP="006F1A88">
      <w:pPr>
        <w:pStyle w:val="Default"/>
        <w:contextualSpacing/>
        <w:jc w:val="both"/>
        <w:rPr>
          <w:sz w:val="20"/>
          <w:szCs w:val="20"/>
          <w:lang w:val="pt-PT"/>
        </w:rPr>
      </w:pPr>
      <w:r w:rsidRPr="006F1A88">
        <w:rPr>
          <w:sz w:val="20"/>
          <w:szCs w:val="20"/>
          <w:vertAlign w:val="superscript"/>
          <w:lang w:val="pt-PT"/>
        </w:rPr>
        <w:t>3</w:t>
      </w:r>
      <w:r w:rsidRPr="006F1A88">
        <w:rPr>
          <w:sz w:val="20"/>
          <w:szCs w:val="20"/>
        </w:rPr>
        <w:t xml:space="preserve">Graduando em </w:t>
      </w:r>
      <w:r w:rsidRPr="006F1A88">
        <w:rPr>
          <w:sz w:val="20"/>
          <w:szCs w:val="20"/>
          <w:lang w:val="pt-PT"/>
        </w:rPr>
        <w:t xml:space="preserve">Engenharia Florestal, UFCG, Caixa Postal 64, 58708-110, Patos – PB; </w:t>
      </w:r>
      <w:r w:rsidR="006F3AC8" w:rsidRPr="006F1A88">
        <w:rPr>
          <w:sz w:val="20"/>
          <w:szCs w:val="20"/>
          <w:lang w:val="pt-PT"/>
        </w:rPr>
        <w:t>arturvieira1@hotmail.com</w:t>
      </w:r>
    </w:p>
    <w:p w:rsidR="00EF36BE" w:rsidRDefault="00EF36BE" w:rsidP="006F1A88">
      <w:pPr>
        <w:contextualSpacing/>
        <w:jc w:val="center"/>
        <w:rPr>
          <w:rFonts w:cs="Times New Roman"/>
          <w:b/>
          <w:caps/>
        </w:rPr>
      </w:pPr>
    </w:p>
    <w:p w:rsidR="006F3AC8" w:rsidRPr="006F1A88" w:rsidRDefault="006F3AC8" w:rsidP="006F1A88">
      <w:pPr>
        <w:contextualSpacing/>
        <w:jc w:val="center"/>
        <w:rPr>
          <w:rFonts w:cs="Times New Roman"/>
        </w:rPr>
      </w:pPr>
      <w:r w:rsidRPr="006F1A88">
        <w:rPr>
          <w:rFonts w:cs="Times New Roman"/>
          <w:b/>
          <w:caps/>
        </w:rPr>
        <w:lastRenderedPageBreak/>
        <w:t>Introdução</w:t>
      </w:r>
    </w:p>
    <w:p w:rsidR="006F3AC8" w:rsidRPr="006F1A88" w:rsidRDefault="006F3AC8" w:rsidP="006F3AC8">
      <w:pPr>
        <w:contextualSpacing/>
        <w:jc w:val="both"/>
        <w:rPr>
          <w:rFonts w:cs="Times New Roman"/>
        </w:rPr>
      </w:pPr>
    </w:p>
    <w:p w:rsidR="006F3AC8" w:rsidRPr="006F1A88" w:rsidRDefault="006F3AC8" w:rsidP="006F1A8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Desde os primórdios da existência humana, os homens buscam na natureza recursos para melhorar suas próprias condições de vida, aumentando suas chances de sobrevivência. Tal interação é fortemente evidenciada na relação entre seres humanos e plantas, uma vez que os usos dos recursos vegetais são dos mais diversos e importantes, como é o caso da alimentação e das finalidades medicinais, bem como a construção de moradias e a confecção de vestimentas. 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A </w:t>
      </w:r>
      <w:proofErr w:type="spellStart"/>
      <w:r w:rsidRPr="006F1A88">
        <w:rPr>
          <w:rFonts w:cs="Times New Roman"/>
        </w:rPr>
        <w:t>Etnobotânica</w:t>
      </w:r>
      <w:proofErr w:type="spellEnd"/>
      <w:r w:rsidRPr="006F1A88">
        <w:rPr>
          <w:rFonts w:cs="Times New Roman"/>
        </w:rPr>
        <w:t xml:space="preserve"> aborda a forma como as pessoas incorporam as plantas em suas práticas e tradições culturais, de acordo com ALCORN (1995), a </w:t>
      </w:r>
      <w:proofErr w:type="spellStart"/>
      <w:r w:rsidRPr="006F1A88">
        <w:rPr>
          <w:rFonts w:cs="Times New Roman"/>
        </w:rPr>
        <w:t>Etnobotânica</w:t>
      </w:r>
      <w:proofErr w:type="spellEnd"/>
      <w:r w:rsidRPr="006F1A88">
        <w:rPr>
          <w:rFonts w:cs="Times New Roman"/>
        </w:rPr>
        <w:t xml:space="preserve"> é o estudo das inter-relações entre humanos e plantas em sistemas dinâmicos. Segundo </w:t>
      </w:r>
      <w:proofErr w:type="spellStart"/>
      <w:r w:rsidRPr="006F1A88">
        <w:rPr>
          <w:rFonts w:cs="Times New Roman"/>
        </w:rPr>
        <w:t>Hanazaki</w:t>
      </w:r>
      <w:proofErr w:type="spellEnd"/>
      <w:r w:rsidRPr="006F1A88">
        <w:rPr>
          <w:rFonts w:cs="Times New Roman"/>
        </w:rPr>
        <w:t xml:space="preserve"> (2006), “abordagens </w:t>
      </w:r>
      <w:proofErr w:type="spellStart"/>
      <w:r w:rsidRPr="006F1A88">
        <w:rPr>
          <w:rFonts w:cs="Times New Roman"/>
        </w:rPr>
        <w:t>etnobotânicas</w:t>
      </w:r>
      <w:proofErr w:type="spellEnd"/>
      <w:r w:rsidRPr="006F1A88">
        <w:rPr>
          <w:rFonts w:cs="Times New Roman"/>
        </w:rPr>
        <w:t xml:space="preserve"> podem fornecer respostas importantes tanto para problemas de conservação biológica como para questões direcionadas para o desenvolvimento local”.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O emprego de plantas medicinais para a manutenção e a recuperação da saúde tem ocorrido ao longo dos tempos desde as formas mais simples de tratamento local até as formas mais sofisticadas de fabricação industrial de medicamentos (HAMILTON, 2004; LORENZI &amp; MATOS 2008). Os primeiros europeus no Brasil chegaram logo e se depararam com uma grande quantidade de plantas medicinais em uso pelos povos indígenas que aqui viviam. 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>Os conhecimentos sobre a flora local acabaram se fundindo àqueles trazidos da Europa e os escravos africanos deram sua contribuição com o uso de plantas trazidas da África. A percepção sobre o poder curativo de algumas plantas é uma das formas de relação entre populações humanas e plantas e as práticas relacionadas ao uso tradicional de plantas medicinais são o que muitas comunidades têm como alternativa para a manutenção da saúde ou o tratamento de doenças. No entanto, sua continuidade pode ser ameaçada pela interferência de fatores como: maior exposição das comunidades à sociedade urbano-industrial e, consequentemente, às pressões econômicas e culturais externas; e maior facilidade de acesso aos serviços da medicina moderna (AMOROZO, 2002). Por outro lado, a introdução da medicina moderna traz outra opção para as práticas de saúde locais já estabelecidas e pode não eliminar o uso da medicina popular. Ao invés disso, em muitas instâncias, procedimentos da medicina moderna e da medicina popular são complementares.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bCs/>
        </w:rPr>
      </w:pPr>
      <w:r w:rsidRPr="006F1A88">
        <w:rPr>
          <w:rFonts w:cs="Times New Roman"/>
        </w:rPr>
        <w:t xml:space="preserve">A Organização Mundial de Saúde (OMS) reconhece que 80% da população dos países em desenvolvimento </w:t>
      </w:r>
      <w:proofErr w:type="gramStart"/>
      <w:r w:rsidRPr="006F1A88">
        <w:rPr>
          <w:rFonts w:cs="Times New Roman"/>
        </w:rPr>
        <w:t>utilizam-se</w:t>
      </w:r>
      <w:proofErr w:type="gramEnd"/>
      <w:r w:rsidRPr="006F1A88">
        <w:rPr>
          <w:rFonts w:cs="Times New Roman"/>
        </w:rPr>
        <w:t xml:space="preserve"> de práticas tradicionais nos cuidados básicos de saúde. Deste universo, 85% utilizam plantas ou preparados fitoterápicos. Nesse sentido, a mesma recomenda a difusão mundial dos conhecimentos necessários ao uso racional das plantas medicinais e medicamentos fitoterápicos (</w:t>
      </w:r>
      <w:r w:rsidRPr="006F1A88">
        <w:rPr>
          <w:rFonts w:cs="Times New Roman"/>
          <w:bCs/>
        </w:rPr>
        <w:t xml:space="preserve">PORTARIA Nº 971, 2006). 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Diante deste cenário, a </w:t>
      </w:r>
      <w:proofErr w:type="spellStart"/>
      <w:r w:rsidRPr="006F1A88">
        <w:rPr>
          <w:rFonts w:cs="Times New Roman"/>
        </w:rPr>
        <w:t>etnobotânica</w:t>
      </w:r>
      <w:proofErr w:type="spellEnd"/>
      <w:r w:rsidRPr="006F1A88">
        <w:rPr>
          <w:rFonts w:cs="Times New Roman"/>
        </w:rPr>
        <w:t xml:space="preserve"> é a ciência responsável pelo estudo da inter-relação homem-planta dentro de dinâmicos ecossistemas de componentes naturais e sociais, isto é, o estudo contextualizado do uso das plantas pelo homem (</w:t>
      </w:r>
      <w:proofErr w:type="gramStart"/>
      <w:r w:rsidRPr="006F1A88">
        <w:rPr>
          <w:rFonts w:cs="Times New Roman"/>
        </w:rPr>
        <w:t>LIMAet</w:t>
      </w:r>
      <w:proofErr w:type="gramEnd"/>
      <w:r w:rsidRPr="006F1A88">
        <w:rPr>
          <w:rFonts w:cs="Times New Roman"/>
        </w:rPr>
        <w:t xml:space="preserve"> al., 2009).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A pesquisa foi desenvolvida no Cariri paraibano, microrregião onde o município de São José dos Cordeiros está localizado sofre bastante com o regime pluviométrico, que varia entre 300 e 800 mm de chuva por ano. Em que as principais rendas destas famílias são geradas a partir da agricultura no período chuvoso, que se concentra num espaço de 2 a 3 meses, e da pecuária. Como forma de gerar renda nos períodos secos, esta população se beneficia dos produtos madeireiros (lenha e carvão) e não </w:t>
      </w:r>
      <w:proofErr w:type="gramStart"/>
      <w:r w:rsidRPr="006F1A88">
        <w:rPr>
          <w:rFonts w:cs="Times New Roman"/>
        </w:rPr>
        <w:t>madeireiros, este</w:t>
      </w:r>
      <w:proofErr w:type="gramEnd"/>
      <w:r w:rsidRPr="006F1A88">
        <w:rPr>
          <w:rFonts w:cs="Times New Roman"/>
        </w:rPr>
        <w:t xml:space="preserve"> último através da extração e comercialização de produtos fitoterápicos.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>O objetivo do presente estudo foi identificar as plantas medicinais utilizadas pela população de São José dos Cordeiros – PB e verificar suas indicações terapêuticas.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</w:rPr>
      </w:pPr>
    </w:p>
    <w:p w:rsidR="006F3AC8" w:rsidRPr="006F1A88" w:rsidRDefault="006F3AC8" w:rsidP="006F1A88">
      <w:pPr>
        <w:contextualSpacing/>
        <w:jc w:val="center"/>
        <w:rPr>
          <w:rFonts w:cs="Times New Roman"/>
        </w:rPr>
      </w:pPr>
      <w:r w:rsidRPr="006F1A88">
        <w:rPr>
          <w:rFonts w:cs="Times New Roman"/>
          <w:b/>
          <w:caps/>
        </w:rPr>
        <w:t>Material e Métodos</w:t>
      </w:r>
    </w:p>
    <w:p w:rsidR="006F3AC8" w:rsidRPr="006F1A88" w:rsidRDefault="006F3AC8" w:rsidP="006F3AC8">
      <w:pPr>
        <w:pStyle w:val="Text"/>
        <w:spacing w:line="240" w:lineRule="auto"/>
        <w:ind w:firstLine="0"/>
        <w:contextualSpacing/>
        <w:rPr>
          <w:sz w:val="24"/>
          <w:szCs w:val="24"/>
          <w:lang w:val="pt-BR"/>
        </w:rPr>
      </w:pP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  <w:lang w:eastAsia="pt-BR"/>
        </w:rPr>
      </w:pPr>
      <w:r w:rsidRPr="006F1A88">
        <w:rPr>
          <w:rFonts w:cs="Times New Roman"/>
          <w:noProof/>
          <w:lang w:eastAsia="pt-BR"/>
        </w:rPr>
        <w:t xml:space="preserve">A pesquisa foi realizada na Cidade de São José dos Cordeiros – PB. O município está localizado </w:t>
      </w:r>
      <w:r w:rsidRPr="006F1A88">
        <w:rPr>
          <w:rFonts w:cs="Times New Roman"/>
          <w:noProof/>
          <w:lang w:eastAsia="pt-BR"/>
        </w:rPr>
        <w:lastRenderedPageBreak/>
        <w:t>microrregião do Cariri Ocidental paraibano, distante 237 km da capital João Pessoa, com população de aproximadamente 3.985 habitantes, distribuída numa área de 417,745 km</w:t>
      </w:r>
      <w:r w:rsidRPr="006F1A88">
        <w:rPr>
          <w:rFonts w:cs="Times New Roman"/>
          <w:noProof/>
          <w:vertAlign w:val="superscript"/>
          <w:lang w:eastAsia="pt-BR"/>
        </w:rPr>
        <w:t>2</w:t>
      </w:r>
      <w:r w:rsidRPr="006F1A88">
        <w:rPr>
          <w:rFonts w:cs="Times New Roman"/>
          <w:noProof/>
          <w:lang w:eastAsia="pt-BR"/>
        </w:rPr>
        <w:t>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  <w:lang w:eastAsia="pt-BR"/>
        </w:rPr>
      </w:pPr>
      <w:r w:rsidRPr="006F1A88">
        <w:rPr>
          <w:rFonts w:cs="Times New Roman"/>
          <w:noProof/>
          <w:lang w:eastAsia="pt-BR"/>
        </w:rPr>
        <w:t>O trabalho de campo foi realizado na Rua João da Silva Almeida no Centro da cidade de São José dos Cordeiros - PB, onde foram entrevistados homens e mulheres que tinham conhecimento sobre o uso de plantas medicinais, numa faixa etária de 12 a 77 anos, num universo de 15 pessoas entrevistas.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  <w:lang w:eastAsia="pt-BR"/>
        </w:rPr>
      </w:pPr>
      <w:r w:rsidRPr="006F1A88">
        <w:rPr>
          <w:rFonts w:cs="Times New Roman"/>
          <w:noProof/>
          <w:lang w:eastAsia="pt-BR"/>
        </w:rPr>
        <w:t>A entrevista transcorreu de forma estruturada no dia 17 de agosto de 2013, junto às pessoas que utilizam plantas medicinais, visando à obtenção de informações sobre as plantas mais usadas e suas indicações terapêuticas.</w:t>
      </w:r>
    </w:p>
    <w:p w:rsidR="006F1A88" w:rsidRDefault="006F1A88" w:rsidP="006F3AC8">
      <w:pPr>
        <w:pStyle w:val="Text"/>
        <w:spacing w:line="240" w:lineRule="auto"/>
        <w:ind w:firstLine="0"/>
        <w:contextualSpacing/>
        <w:rPr>
          <w:b/>
          <w:caps/>
          <w:sz w:val="24"/>
          <w:szCs w:val="24"/>
          <w:lang w:val="pt-BR"/>
        </w:rPr>
      </w:pPr>
    </w:p>
    <w:p w:rsidR="006F3AC8" w:rsidRPr="006F1A88" w:rsidRDefault="006F3AC8" w:rsidP="006F1A88">
      <w:pPr>
        <w:pStyle w:val="Text"/>
        <w:spacing w:line="240" w:lineRule="auto"/>
        <w:ind w:firstLine="0"/>
        <w:contextualSpacing/>
        <w:jc w:val="center"/>
        <w:rPr>
          <w:sz w:val="24"/>
          <w:szCs w:val="24"/>
          <w:lang w:val="pt-BR"/>
        </w:rPr>
      </w:pPr>
      <w:r w:rsidRPr="006F1A88">
        <w:rPr>
          <w:b/>
          <w:caps/>
          <w:sz w:val="24"/>
          <w:szCs w:val="24"/>
          <w:lang w:val="pt-BR"/>
        </w:rPr>
        <w:t>Resultados e discussão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  <w:lang w:eastAsia="pt-BR"/>
        </w:rPr>
      </w:pP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  <w:lang w:eastAsia="pt-BR"/>
        </w:rPr>
      </w:pPr>
      <w:r w:rsidRPr="006F1A88">
        <w:rPr>
          <w:rFonts w:cs="Times New Roman"/>
          <w:noProof/>
          <w:lang w:eastAsia="pt-BR"/>
        </w:rPr>
        <w:t xml:space="preserve">De acordo com a pesquisa, todos os entrevistados declararam que fazem uso das plantas medicinais para vários tipos de doenças, e que este conhecimento sobre o uso de plantas medicinais foi adquirido com os familiares e outros com pessoas conhecidas. 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</w:rPr>
      </w:pPr>
      <w:r w:rsidRPr="006F1A88">
        <w:rPr>
          <w:rFonts w:cs="Times New Roman"/>
          <w:noProof/>
          <w:lang w:eastAsia="pt-BR"/>
        </w:rPr>
        <w:t xml:space="preserve">Em relação à entrevista, 100% dos entrevistados, </w:t>
      </w:r>
      <w:r w:rsidRPr="006F1A88">
        <w:rPr>
          <w:rFonts w:cs="Times New Roman"/>
          <w:noProof/>
        </w:rPr>
        <w:t>afirmaram que sabem o que são plantas medicinais, definindo-as como “ervas que servem para vários tipos de doenças”. Definição esta que está de acordo com o pensamento de Rigueiro (2007): “</w:t>
      </w:r>
      <w:r w:rsidRPr="006F1A88">
        <w:rPr>
          <w:rFonts w:cs="Times New Roman"/>
        </w:rPr>
        <w:t>Plantas medicinais são aquelas que podem ser usadas no tratamento ou na prevenção de doenças”. Toda planta medicinal tem no mínimo um princípio ativo, que é a substância responsável pelo efeito curativo (RIGUEIRO, 2007</w:t>
      </w:r>
      <w:r w:rsidRPr="006F1A88">
        <w:rPr>
          <w:rFonts w:cs="Times New Roman"/>
          <w:noProof/>
        </w:rPr>
        <w:t>).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noProof/>
        </w:rPr>
      </w:pPr>
      <w:r w:rsidRPr="006F1A88">
        <w:rPr>
          <w:rFonts w:cs="Times New Roman"/>
          <w:noProof/>
        </w:rPr>
        <w:t>Foram citadas 21 espécies medicinais pelos entrevistados, bem como suas indicações (Tabela 1). O uso mais comum de plantas medicinais segundo a pesquisa foi para as seguintes afecções: inflamações, dores, cálculo renal e calmante.</w:t>
      </w:r>
    </w:p>
    <w:p w:rsidR="006F3AC8" w:rsidRPr="006F1A88" w:rsidRDefault="006F3AC8" w:rsidP="006F3AC8">
      <w:pPr>
        <w:pStyle w:val="western"/>
        <w:spacing w:before="0" w:beforeAutospacing="0" w:after="0"/>
        <w:ind w:firstLine="284"/>
        <w:contextualSpacing/>
        <w:jc w:val="both"/>
        <w:rPr>
          <w:noProof/>
        </w:rPr>
      </w:pPr>
      <w:r w:rsidRPr="006F1A88">
        <w:rPr>
          <w:noProof/>
        </w:rPr>
        <w:t>Segundo os entrevistados a maioria destas espécies são cultivadas no municipio de São José dos Cordeiros, outras são cultivas em seus próprios quintais. De modo que, os manipuladores de espécies vegetais intensificam a propagação das espécies de seu interesse, inclusive em habitat diferente, modificando o meio natural a medida que transportam mudas do campo para seus quintais.</w:t>
      </w:r>
    </w:p>
    <w:p w:rsidR="006F3AC8" w:rsidRPr="006F1A88" w:rsidRDefault="006F3AC8" w:rsidP="006F3AC8">
      <w:pPr>
        <w:pStyle w:val="western"/>
        <w:spacing w:before="0" w:beforeAutospacing="0" w:after="0"/>
        <w:ind w:firstLine="284"/>
        <w:contextualSpacing/>
        <w:jc w:val="both"/>
        <w:rPr>
          <w:noProof/>
        </w:rPr>
      </w:pPr>
    </w:p>
    <w:p w:rsidR="006F3AC8" w:rsidRPr="006F1A88" w:rsidRDefault="006F3AC8" w:rsidP="006F3AC8">
      <w:pPr>
        <w:pStyle w:val="Text"/>
        <w:spacing w:line="240" w:lineRule="auto"/>
        <w:ind w:firstLine="0"/>
        <w:contextualSpacing/>
        <w:rPr>
          <w:noProof/>
          <w:sz w:val="24"/>
          <w:szCs w:val="24"/>
          <w:lang w:val="pt-BR"/>
        </w:rPr>
      </w:pPr>
      <w:r w:rsidRPr="006F1A88">
        <w:rPr>
          <w:b/>
          <w:noProof/>
          <w:sz w:val="24"/>
          <w:szCs w:val="24"/>
          <w:lang w:val="pt-BR"/>
        </w:rPr>
        <w:t>Tabela 1 –</w:t>
      </w:r>
      <w:r w:rsidRPr="006F1A88">
        <w:rPr>
          <w:noProof/>
          <w:sz w:val="24"/>
          <w:szCs w:val="24"/>
          <w:lang w:val="pt-BR"/>
        </w:rPr>
        <w:t xml:space="preserve"> Lista das espécies medicinais e suas indicações de acordo com a população de São José dos Cordeiros – PB.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/>
      </w:tblPr>
      <w:tblGrid>
        <w:gridCol w:w="4253"/>
        <w:gridCol w:w="5601"/>
      </w:tblGrid>
      <w:tr w:rsidR="006F3AC8" w:rsidRPr="006F1A88" w:rsidTr="00FC047B">
        <w:tc>
          <w:tcPr>
            <w:tcW w:w="2158" w:type="pct"/>
            <w:tcBorders>
              <w:top w:val="single" w:sz="4" w:space="0" w:color="auto"/>
              <w:bottom w:val="single" w:sz="4" w:space="0" w:color="auto"/>
            </w:tcBorders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Planta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(Nome Científico)</w:t>
            </w:r>
          </w:p>
        </w:tc>
        <w:tc>
          <w:tcPr>
            <w:tcW w:w="2842" w:type="pct"/>
            <w:tcBorders>
              <w:top w:val="single" w:sz="4" w:space="0" w:color="auto"/>
              <w:bottom w:val="single" w:sz="4" w:space="0" w:color="auto"/>
            </w:tcBorders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Indicação</w:t>
            </w:r>
          </w:p>
        </w:tc>
      </w:tr>
      <w:tr w:rsidR="006F3AC8" w:rsidRPr="006F1A88" w:rsidTr="00FC047B">
        <w:tc>
          <w:tcPr>
            <w:tcW w:w="2158" w:type="pct"/>
            <w:tcBorders>
              <w:top w:val="single" w:sz="4" w:space="0" w:color="auto"/>
            </w:tcBorders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Capim santo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  <w:shd w:val="clear" w:color="auto" w:fill="FFFFFF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Cymbopogoncitratus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  <w:tcBorders>
              <w:top w:val="single" w:sz="4" w:space="0" w:color="auto"/>
            </w:tcBorders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Calmante; dores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Erva doce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iCs/>
              </w:rPr>
              <w:t>Foeniculumvulgare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Digestão difícil, excitação nervosa, insónias e cãibras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Boldo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Peumusboldus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 xml:space="preserve"> Molina</w:t>
            </w:r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Dores estomacais; gastrite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Chá verde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Camelliasinensis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Emagrecer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Aroeira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iCs/>
              </w:rPr>
              <w:t>Myracrodruonurundeuva</w:t>
            </w:r>
            <w:r w:rsidRPr="006F1A88">
              <w:rPr>
                <w:rFonts w:cs="Times New Roman"/>
              </w:rPr>
              <w:t>Allemão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Inflamação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Cajueiro roxo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Anacardiumoccidentale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Inflamação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Eucalipto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</w:rPr>
              <w:t>Eucalyptus</w:t>
            </w:r>
            <w:r w:rsidRPr="006F1A88">
              <w:rPr>
                <w:rFonts w:cs="Times New Roman"/>
              </w:rPr>
              <w:t>s</w:t>
            </w:r>
            <w:proofErr w:type="spellEnd"/>
            <w:r w:rsidRPr="006F1A88">
              <w:rPr>
                <w:rFonts w:cs="Times New Roman"/>
              </w:rPr>
              <w:t>.p.)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Febre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Canela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lastRenderedPageBreak/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Cinnamomumzeylanicum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lastRenderedPageBreak/>
              <w:t>Cólicas menstruais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lastRenderedPageBreak/>
              <w:t>Hortelã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Mentha</w:t>
            </w:r>
            <w:r w:rsidRPr="006F1A88">
              <w:rPr>
                <w:rFonts w:cs="Times New Roman"/>
                <w:shd w:val="clear" w:color="auto" w:fill="FFFFFF"/>
              </w:rPr>
              <w:t>s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.p.</w:t>
            </w:r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Dores; tosse; evitar derrames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Cidreira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r w:rsidRPr="006F1A88">
              <w:rPr>
                <w:rFonts w:cs="Times New Roman"/>
                <w:i/>
                <w:shd w:val="clear" w:color="auto" w:fill="FFFFFF"/>
              </w:rPr>
              <w:t xml:space="preserve">Melissa 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officinalis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Infecção intestinal; dores estomacais; calmante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Quixabeira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  <w:i/>
                <w:iCs/>
              </w:rPr>
              <w:t>(</w:t>
            </w:r>
            <w:proofErr w:type="spellStart"/>
            <w:r w:rsidRPr="006F1A88">
              <w:rPr>
                <w:rFonts w:cs="Times New Roman"/>
                <w:i/>
                <w:iCs/>
              </w:rPr>
              <w:t>Sideroxylonobtusifolium</w:t>
            </w:r>
            <w:proofErr w:type="spellEnd"/>
            <w:r w:rsidRPr="006F1A88">
              <w:rPr>
                <w:rFonts w:cs="Times New Roman"/>
                <w:i/>
                <w:iCs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Problemas renais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Bom-nome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Maytenusrigida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Problemas renais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Jatobá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Hymenaeacourbari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proofErr w:type="spellStart"/>
            <w:r w:rsidRPr="006F1A88">
              <w:rPr>
                <w:rFonts w:cs="Times New Roman"/>
              </w:rPr>
              <w:t>Stresses</w:t>
            </w:r>
            <w:proofErr w:type="spellEnd"/>
            <w:r w:rsidRPr="006F1A88">
              <w:rPr>
                <w:rFonts w:cs="Times New Roman"/>
              </w:rPr>
              <w:t>, déficit de memória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Cumaru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gramStart"/>
            <w:r w:rsidRPr="006F1A88">
              <w:rPr>
                <w:rFonts w:cs="Times New Roman"/>
                <w:i/>
                <w:shd w:val="clear" w:color="auto" w:fill="FFFFFF"/>
              </w:rPr>
              <w:t>Amburana cearenses</w:t>
            </w:r>
            <w:proofErr w:type="gram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Tosse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proofErr w:type="spellStart"/>
            <w:r w:rsidRPr="006F1A88">
              <w:rPr>
                <w:rFonts w:cs="Times New Roman"/>
              </w:rPr>
              <w:t>Mororó</w:t>
            </w:r>
            <w:proofErr w:type="spellEnd"/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  <w:shd w:val="clear" w:color="auto" w:fill="FFFFFF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Bauhiniaforficata</w:t>
            </w:r>
            <w:r w:rsidRPr="006F1A88">
              <w:rPr>
                <w:rFonts w:cs="Times New Roman"/>
                <w:shd w:val="clear" w:color="auto" w:fill="FFFFFF"/>
              </w:rPr>
              <w:t>Linn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Colesterol; dores; tosse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Anil estrelado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  <w:shd w:val="clear" w:color="auto" w:fill="FFFFFF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Illiciumverum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Gripe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</w:rPr>
            </w:pPr>
            <w:r w:rsidRPr="006F1A88">
              <w:rPr>
                <w:rFonts w:cs="Times New Roman"/>
              </w:rPr>
              <w:t>Unha-de-gato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  <w:shd w:val="clear" w:color="auto" w:fill="FFFFFF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Uncaria</w:t>
            </w:r>
            <w:proofErr w:type="spellEnd"/>
            <w:r w:rsidRPr="006F1A88">
              <w:rPr>
                <w:rFonts w:cs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tomentosa</w:t>
            </w:r>
            <w:proofErr w:type="spellEnd"/>
            <w:r w:rsidRPr="006F1A88">
              <w:rPr>
                <w:rFonts w:cs="Times New Roman"/>
                <w:shd w:val="clear" w:color="auto" w:fill="FFFFFF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 xml:space="preserve">Asma, alivia dores nas articulações, </w:t>
            </w:r>
            <w:proofErr w:type="gramStart"/>
            <w:r w:rsidRPr="006F1A88">
              <w:rPr>
                <w:rFonts w:cs="Times New Roman"/>
              </w:rPr>
              <w:t>anti-inflamatória</w:t>
            </w:r>
            <w:proofErr w:type="gramEnd"/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Graviola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Annonamuricata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Problemas cardíacos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Mastruz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Chenopodiumambrosioides</w:t>
            </w:r>
            <w:proofErr w:type="spellEnd"/>
            <w:r w:rsidRPr="006F1A88">
              <w:rPr>
                <w:rFonts w:cs="Times New Roman"/>
                <w:i/>
                <w:shd w:val="clear" w:color="auto" w:fill="FFFFFF"/>
              </w:rPr>
              <w:t xml:space="preserve"> L</w:t>
            </w:r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Bronquite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proofErr w:type="spellStart"/>
            <w:r w:rsidRPr="006F1A88">
              <w:rPr>
                <w:rFonts w:cs="Times New Roman"/>
              </w:rPr>
              <w:t>Endro</w:t>
            </w:r>
            <w:proofErr w:type="spellEnd"/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Anethumgraveolens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Dores; enxaqueca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Faveleira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Cnidoscolusquercifolius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Inflamação</w:t>
            </w:r>
          </w:p>
        </w:tc>
      </w:tr>
      <w:tr w:rsidR="006F3AC8" w:rsidRPr="006F1A88" w:rsidTr="00FC047B">
        <w:tc>
          <w:tcPr>
            <w:tcW w:w="2158" w:type="pct"/>
          </w:tcPr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Goiabeira</w:t>
            </w:r>
          </w:p>
          <w:p w:rsidR="006F3AC8" w:rsidRPr="006F1A88" w:rsidRDefault="006F3AC8" w:rsidP="00FC047B">
            <w:pPr>
              <w:contextualSpacing/>
              <w:rPr>
                <w:rFonts w:cs="Times New Roman"/>
                <w:b/>
              </w:rPr>
            </w:pPr>
            <w:r w:rsidRPr="006F1A88">
              <w:rPr>
                <w:rFonts w:cs="Times New Roman"/>
              </w:rPr>
              <w:t>(</w:t>
            </w:r>
            <w:proofErr w:type="spellStart"/>
            <w:r w:rsidRPr="006F1A88">
              <w:rPr>
                <w:rFonts w:cs="Times New Roman"/>
                <w:i/>
                <w:shd w:val="clear" w:color="auto" w:fill="FFFFFF"/>
              </w:rPr>
              <w:t>Psidiumguajava</w:t>
            </w:r>
            <w:proofErr w:type="spellEnd"/>
            <w:r w:rsidRPr="006F1A88">
              <w:rPr>
                <w:rFonts w:cs="Times New Roman"/>
              </w:rPr>
              <w:t>)</w:t>
            </w:r>
          </w:p>
        </w:tc>
        <w:tc>
          <w:tcPr>
            <w:tcW w:w="2842" w:type="pct"/>
          </w:tcPr>
          <w:p w:rsidR="006F3AC8" w:rsidRPr="006F1A88" w:rsidRDefault="006F3AC8" w:rsidP="00FC047B">
            <w:pPr>
              <w:contextualSpacing/>
              <w:jc w:val="center"/>
              <w:rPr>
                <w:rFonts w:cs="Times New Roman"/>
              </w:rPr>
            </w:pPr>
            <w:r w:rsidRPr="006F1A88">
              <w:rPr>
                <w:rFonts w:cs="Times New Roman"/>
              </w:rPr>
              <w:t>Diarreia</w:t>
            </w:r>
          </w:p>
        </w:tc>
      </w:tr>
    </w:tbl>
    <w:p w:rsidR="006F3AC8" w:rsidRPr="006F1A88" w:rsidRDefault="006F3AC8" w:rsidP="0087447E">
      <w:pPr>
        <w:pStyle w:val="Default"/>
        <w:jc w:val="both"/>
        <w:rPr>
          <w:color w:val="auto"/>
        </w:rPr>
      </w:pP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lang w:eastAsia="pt-BR"/>
        </w:rPr>
      </w:pPr>
      <w:r w:rsidRPr="006F1A88">
        <w:rPr>
          <w:rFonts w:cs="Times New Roman"/>
          <w:lang w:eastAsia="pt-BR"/>
        </w:rPr>
        <w:t>De acordo com a pesquisa 93,33% acredita na cura de doenças a partir do uso de plantas medicinais, sendo que apenas 6,67% não acreditam na cura, mas relatou que já utilizou de algum medicamento fitoterápico (Figura 1).</w:t>
      </w:r>
    </w:p>
    <w:p w:rsidR="006F3AC8" w:rsidRPr="006F1A88" w:rsidRDefault="006F3AC8" w:rsidP="006F3AC8">
      <w:pPr>
        <w:autoSpaceDN w:val="0"/>
        <w:adjustRightInd w:val="0"/>
        <w:ind w:firstLine="284"/>
        <w:contextualSpacing/>
        <w:jc w:val="both"/>
        <w:rPr>
          <w:rFonts w:cs="Times New Roman"/>
          <w:lang w:eastAsia="pt-BR"/>
        </w:rPr>
      </w:pPr>
    </w:p>
    <w:p w:rsidR="006F3AC8" w:rsidRPr="006F1A88" w:rsidRDefault="006F3AC8" w:rsidP="006F3AC8">
      <w:pPr>
        <w:autoSpaceDN w:val="0"/>
        <w:adjustRightInd w:val="0"/>
        <w:contextualSpacing/>
        <w:jc w:val="center"/>
        <w:rPr>
          <w:rFonts w:cs="Times New Roman"/>
          <w:b/>
        </w:rPr>
      </w:pPr>
      <w:r w:rsidRPr="006F1A88">
        <w:rPr>
          <w:rFonts w:cs="Times New Roman"/>
          <w:noProof/>
          <w:lang w:eastAsia="pt-BR" w:bidi="ar-SA"/>
        </w:rPr>
        <w:drawing>
          <wp:inline distT="0" distB="0" distL="0" distR="0">
            <wp:extent cx="6057899" cy="1905000"/>
            <wp:effectExtent l="19050" t="19050" r="19685" b="19050"/>
            <wp:docPr id="2" name="Imagem 2" descr="A:\BACKUP\DOCUMENTOS\MESTRADO\2º TRIMESTRE\ETNOBOTÂNICA\GRÁFICOS\Imag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BACKUP\DOCUMENTOS\MESTRADO\2º TRIMESTRE\ETNOBOTÂNICA\GRÁFICOS\Imagem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885"/>
                    <a:stretch/>
                  </pic:blipFill>
                  <pic:spPr bwMode="auto">
                    <a:xfrm>
                      <a:off x="0" y="0"/>
                      <a:ext cx="6057899" cy="1905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F3AC8" w:rsidRPr="006F1A88" w:rsidRDefault="006F3AC8" w:rsidP="006F3AC8">
      <w:pPr>
        <w:autoSpaceDN w:val="0"/>
        <w:adjustRightInd w:val="0"/>
        <w:contextualSpacing/>
        <w:jc w:val="both"/>
        <w:rPr>
          <w:rFonts w:cs="Times New Roman"/>
        </w:rPr>
      </w:pPr>
      <w:r w:rsidRPr="006F1A88">
        <w:rPr>
          <w:rFonts w:cs="Times New Roman"/>
          <w:b/>
        </w:rPr>
        <w:t>Figura 1</w:t>
      </w:r>
      <w:r w:rsidRPr="006F1A88">
        <w:rPr>
          <w:rFonts w:cs="Times New Roman"/>
        </w:rPr>
        <w:t xml:space="preserve"> – </w:t>
      </w:r>
      <w:r w:rsidRPr="006F1A88">
        <w:rPr>
          <w:rFonts w:cs="Times New Roman"/>
          <w:lang w:eastAsia="pt-BR"/>
        </w:rPr>
        <w:t>Se o entrevistado acredita na cura a partir do uso das plantas medicinais.</w:t>
      </w:r>
    </w:p>
    <w:p w:rsidR="006F3AC8" w:rsidRPr="006F1A88" w:rsidRDefault="006F3AC8" w:rsidP="006F3AC8">
      <w:pPr>
        <w:autoSpaceDN w:val="0"/>
        <w:adjustRightInd w:val="0"/>
        <w:contextualSpacing/>
        <w:jc w:val="both"/>
        <w:rPr>
          <w:rFonts w:cs="Times New Roman"/>
        </w:rPr>
      </w:pPr>
    </w:p>
    <w:p w:rsidR="006F3AC8" w:rsidRPr="006F1A88" w:rsidRDefault="006F3AC8" w:rsidP="006F3AC8">
      <w:pPr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A partir da pesquisa realizada constatou-se, que 100% dos entrevistados conhecem algum tipo de </w:t>
      </w:r>
      <w:r w:rsidRPr="006F1A88">
        <w:rPr>
          <w:rFonts w:cs="Times New Roman"/>
        </w:rPr>
        <w:lastRenderedPageBreak/>
        <w:t xml:space="preserve">planta medicinal, dentre elas pode-se citar: erva-doce, capim santo, boldo, favela, unha de gato, aroeira, </w:t>
      </w:r>
      <w:proofErr w:type="spellStart"/>
      <w:r w:rsidRPr="006F1A88">
        <w:rPr>
          <w:rFonts w:cs="Times New Roman"/>
        </w:rPr>
        <w:t>endro</w:t>
      </w:r>
      <w:proofErr w:type="spellEnd"/>
      <w:r w:rsidRPr="006F1A88">
        <w:rPr>
          <w:rFonts w:cs="Times New Roman"/>
        </w:rPr>
        <w:t xml:space="preserve">, dentre outras. A validação científica da ação terapêutica de algumas plantas medicinais e a concordância quanto ao uso de certas plantas numa comunidade, podem explicar, em parte, o fato de algumas espécies estarem entre as mais citadas nas farmacopéias populares. </w:t>
      </w:r>
    </w:p>
    <w:p w:rsidR="006F3AC8" w:rsidRPr="006F1A88" w:rsidRDefault="006F3AC8" w:rsidP="006F3AC8">
      <w:pPr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  <w:lang w:eastAsia="pt-BR"/>
        </w:rPr>
        <w:t xml:space="preserve">Foi verificado que 100 % dos entrevistados, já usaram algum tipo de remédio feito de plantas medicinais, como por exemplo, xarope, pomada e chá. </w:t>
      </w:r>
    </w:p>
    <w:p w:rsidR="006F3AC8" w:rsidRDefault="006F3AC8" w:rsidP="006F3AC8">
      <w:pPr>
        <w:ind w:firstLine="284"/>
        <w:contextualSpacing/>
        <w:jc w:val="both"/>
        <w:rPr>
          <w:rFonts w:cs="Times New Roman"/>
          <w:lang w:eastAsia="pt-BR"/>
        </w:rPr>
      </w:pPr>
      <w:r w:rsidRPr="006F1A88">
        <w:rPr>
          <w:rFonts w:cs="Times New Roman"/>
          <w:lang w:eastAsia="pt-BR"/>
        </w:rPr>
        <w:t xml:space="preserve">A maioria dos entrevistados (40%) respondeu que encontram as plantas medicinais na casa de vizinhos (Figura 2). Enquanto 26,67% não apresentaram um local específico de aquisição dos </w:t>
      </w:r>
      <w:proofErr w:type="gramStart"/>
      <w:r w:rsidRPr="006F1A88">
        <w:rPr>
          <w:rFonts w:cs="Times New Roman"/>
          <w:lang w:eastAsia="pt-BR"/>
        </w:rPr>
        <w:t>fitoterápicos.</w:t>
      </w:r>
      <w:proofErr w:type="gramEnd"/>
      <w:r w:rsidRPr="006F1A88">
        <w:rPr>
          <w:rFonts w:cs="Times New Roman"/>
          <w:lang w:eastAsia="pt-BR"/>
        </w:rPr>
        <w:t>A predominância de ervas na medicina popular pode estar relacionada ao fato delas serem cultivadas geralmente nos quintais, o que facilita a obtenção desses recursos vegetais (PILLA et al., 2006).</w:t>
      </w:r>
    </w:p>
    <w:p w:rsidR="006F1A88" w:rsidRPr="006F1A88" w:rsidRDefault="006F1A88" w:rsidP="006F3AC8">
      <w:pPr>
        <w:ind w:firstLine="284"/>
        <w:contextualSpacing/>
        <w:jc w:val="both"/>
        <w:rPr>
          <w:rFonts w:cs="Times New Roman"/>
          <w:lang w:eastAsia="pt-BR"/>
        </w:rPr>
      </w:pPr>
    </w:p>
    <w:p w:rsidR="006F3AC8" w:rsidRPr="006F1A88" w:rsidRDefault="006F3AC8" w:rsidP="006F3AC8">
      <w:pPr>
        <w:contextualSpacing/>
        <w:jc w:val="center"/>
        <w:rPr>
          <w:rFonts w:cs="Times New Roman"/>
          <w:lang w:eastAsia="pt-BR"/>
        </w:rPr>
      </w:pPr>
      <w:r w:rsidRPr="006F1A88">
        <w:rPr>
          <w:rFonts w:cs="Times New Roman"/>
          <w:noProof/>
          <w:lang w:eastAsia="pt-BR" w:bidi="ar-SA"/>
        </w:rPr>
        <w:drawing>
          <wp:inline distT="0" distB="0" distL="0" distR="0">
            <wp:extent cx="6115050" cy="1875669"/>
            <wp:effectExtent l="19050" t="19050" r="19050" b="10795"/>
            <wp:docPr id="9" name="Imagem 9" descr="A:\BACKUP\DOCUMENTOS\MESTRADO\2º TRIMESTRE\ETNOBOTÂNICA\GRÁFICOS\Image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BACKUP\DOCUMENTOS\MESTRADO\2º TRIMESTRE\ETNOBOTÂNICA\GRÁFICOS\Image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22" cy="19533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3AC8" w:rsidRPr="006F1A88" w:rsidRDefault="006F3AC8" w:rsidP="006F3AC8">
      <w:pPr>
        <w:contextualSpacing/>
        <w:rPr>
          <w:rFonts w:cs="Times New Roman"/>
        </w:rPr>
      </w:pPr>
      <w:r w:rsidRPr="006F1A88">
        <w:rPr>
          <w:rFonts w:cs="Times New Roman"/>
          <w:b/>
        </w:rPr>
        <w:t>Figura 2</w:t>
      </w:r>
      <w:r w:rsidRPr="006F1A88">
        <w:rPr>
          <w:rFonts w:cs="Times New Roman"/>
        </w:rPr>
        <w:t xml:space="preserve"> – </w:t>
      </w:r>
      <w:r w:rsidRPr="006F1A88">
        <w:rPr>
          <w:rFonts w:cs="Times New Roman"/>
          <w:lang w:eastAsia="pt-BR"/>
        </w:rPr>
        <w:t>Onde o entrevistado encontra uma planta medicinal mais próxima.</w:t>
      </w:r>
    </w:p>
    <w:p w:rsidR="006F1A88" w:rsidRDefault="006F1A88" w:rsidP="006F3AC8">
      <w:pPr>
        <w:ind w:firstLine="284"/>
        <w:contextualSpacing/>
        <w:jc w:val="both"/>
        <w:rPr>
          <w:rFonts w:cs="Times New Roman"/>
        </w:rPr>
      </w:pPr>
    </w:p>
    <w:p w:rsidR="006F3AC8" w:rsidRDefault="006F3AC8" w:rsidP="006F3AC8">
      <w:pPr>
        <w:ind w:firstLine="284"/>
        <w:contextualSpacing/>
        <w:jc w:val="both"/>
        <w:rPr>
          <w:rFonts w:cs="Times New Roman"/>
        </w:rPr>
      </w:pPr>
      <w:r w:rsidRPr="006F1A88">
        <w:rPr>
          <w:rFonts w:cs="Times New Roman"/>
        </w:rPr>
        <w:t xml:space="preserve">Pode-se verificar na Figura 3, que a maioria dos entrevistados (53,33 %) aprendeu sobre a utilização do uso de plantas medicinais com a família. De modo que investigações etnobotânicas mais aprofundadas sobre o uso e o conhecimento de plantas medicinais podem contribuir para o melhor entendimento do processo de transformação e manutenção do conhecimento da população de São José dos Cordeiros-PB. </w:t>
      </w:r>
    </w:p>
    <w:p w:rsidR="006F1A88" w:rsidRPr="006F1A88" w:rsidRDefault="006F1A88" w:rsidP="006F3AC8">
      <w:pPr>
        <w:ind w:firstLine="284"/>
        <w:contextualSpacing/>
        <w:jc w:val="both"/>
        <w:rPr>
          <w:rFonts w:cs="Times New Roman"/>
        </w:rPr>
      </w:pPr>
    </w:p>
    <w:p w:rsidR="006F3AC8" w:rsidRPr="006F1A88" w:rsidRDefault="006F3AC8" w:rsidP="006F3AC8">
      <w:pPr>
        <w:contextualSpacing/>
        <w:jc w:val="center"/>
        <w:rPr>
          <w:rFonts w:cs="Times New Roman"/>
        </w:rPr>
      </w:pPr>
      <w:r w:rsidRPr="006F1A88">
        <w:rPr>
          <w:rFonts w:cs="Times New Roman"/>
          <w:noProof/>
          <w:lang w:eastAsia="pt-BR" w:bidi="ar-SA"/>
        </w:rPr>
        <w:drawing>
          <wp:inline distT="0" distB="0" distL="0" distR="0">
            <wp:extent cx="6048375" cy="2028825"/>
            <wp:effectExtent l="19050" t="19050" r="28575" b="28575"/>
            <wp:docPr id="10" name="Imagem 10" descr="A:\BACKUP\DOCUMENTOS\MESTRADO\2º TRIMESTRE\ETNOBOTÂNICA\GRÁFICOS\Image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BACKUP\DOCUMENTOS\MESTRADO\2º TRIMESTRE\ETNOBOTÂNICA\GRÁFICOS\Imagem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676" cy="20138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F3AC8" w:rsidRPr="006F1A88" w:rsidRDefault="006F3AC8" w:rsidP="006F3AC8">
      <w:pPr>
        <w:contextualSpacing/>
        <w:jc w:val="both"/>
        <w:rPr>
          <w:rFonts w:cs="Times New Roman"/>
          <w:lang w:eastAsia="pt-BR"/>
        </w:rPr>
      </w:pPr>
      <w:r w:rsidRPr="006F1A88">
        <w:rPr>
          <w:rFonts w:cs="Times New Roman"/>
          <w:b/>
        </w:rPr>
        <w:t xml:space="preserve">Figura 3 </w:t>
      </w:r>
      <w:r w:rsidRPr="006F1A88">
        <w:rPr>
          <w:rFonts w:cs="Times New Roman"/>
        </w:rPr>
        <w:t xml:space="preserve">– </w:t>
      </w:r>
      <w:r w:rsidRPr="006F1A88">
        <w:rPr>
          <w:rFonts w:cs="Times New Roman"/>
          <w:lang w:eastAsia="pt-BR"/>
        </w:rPr>
        <w:t>Onde o entrevistado aprendeu sobre plantas medicinais.</w:t>
      </w:r>
    </w:p>
    <w:p w:rsidR="006F3AC8" w:rsidRPr="006F1A88" w:rsidRDefault="006F3AC8" w:rsidP="006F3AC8">
      <w:pPr>
        <w:pStyle w:val="Text"/>
        <w:spacing w:line="240" w:lineRule="auto"/>
        <w:ind w:firstLine="284"/>
        <w:contextualSpacing/>
        <w:rPr>
          <w:sz w:val="24"/>
          <w:szCs w:val="24"/>
          <w:lang w:val="pt-BR"/>
        </w:rPr>
      </w:pPr>
    </w:p>
    <w:p w:rsidR="006F1A88" w:rsidRDefault="006F1A88" w:rsidP="006F1A88">
      <w:pPr>
        <w:pStyle w:val="Text"/>
        <w:spacing w:line="240" w:lineRule="auto"/>
        <w:ind w:firstLine="0"/>
        <w:contextualSpacing/>
        <w:jc w:val="center"/>
        <w:rPr>
          <w:b/>
          <w:caps/>
          <w:sz w:val="24"/>
          <w:szCs w:val="24"/>
          <w:lang w:val="pt-BR"/>
        </w:rPr>
      </w:pPr>
    </w:p>
    <w:p w:rsidR="006F1A88" w:rsidRDefault="006F1A88" w:rsidP="006F1A88">
      <w:pPr>
        <w:pStyle w:val="Text"/>
        <w:spacing w:line="240" w:lineRule="auto"/>
        <w:ind w:firstLine="0"/>
        <w:contextualSpacing/>
        <w:jc w:val="center"/>
        <w:rPr>
          <w:b/>
          <w:caps/>
          <w:sz w:val="24"/>
          <w:szCs w:val="24"/>
          <w:lang w:val="pt-BR"/>
        </w:rPr>
      </w:pPr>
    </w:p>
    <w:p w:rsidR="006F1A88" w:rsidRDefault="006F1A88" w:rsidP="006F1A88">
      <w:pPr>
        <w:pStyle w:val="Text"/>
        <w:spacing w:line="240" w:lineRule="auto"/>
        <w:ind w:firstLine="0"/>
        <w:contextualSpacing/>
        <w:jc w:val="center"/>
        <w:rPr>
          <w:b/>
          <w:caps/>
          <w:sz w:val="24"/>
          <w:szCs w:val="24"/>
          <w:lang w:val="pt-BR"/>
        </w:rPr>
      </w:pPr>
    </w:p>
    <w:p w:rsidR="006F3AC8" w:rsidRPr="006F1A88" w:rsidRDefault="006F3AC8" w:rsidP="006F1A88">
      <w:pPr>
        <w:pStyle w:val="Text"/>
        <w:spacing w:line="240" w:lineRule="auto"/>
        <w:ind w:firstLine="0"/>
        <w:contextualSpacing/>
        <w:jc w:val="center"/>
        <w:rPr>
          <w:b/>
          <w:caps/>
          <w:sz w:val="24"/>
          <w:szCs w:val="24"/>
          <w:lang w:val="pt-BR"/>
        </w:rPr>
      </w:pPr>
      <w:r w:rsidRPr="006F1A88">
        <w:rPr>
          <w:b/>
          <w:caps/>
          <w:sz w:val="24"/>
          <w:szCs w:val="24"/>
          <w:lang w:val="pt-BR"/>
        </w:rPr>
        <w:lastRenderedPageBreak/>
        <w:t>Conclusões</w:t>
      </w:r>
    </w:p>
    <w:p w:rsidR="006F3AC8" w:rsidRPr="006F1A88" w:rsidRDefault="006F3AC8" w:rsidP="006F3AC8">
      <w:pPr>
        <w:pStyle w:val="western"/>
        <w:spacing w:before="0" w:beforeAutospacing="0" w:after="0"/>
        <w:ind w:firstLine="709"/>
        <w:contextualSpacing/>
        <w:jc w:val="both"/>
        <w:rPr>
          <w:noProof/>
        </w:rPr>
      </w:pPr>
    </w:p>
    <w:p w:rsidR="006F1A88" w:rsidRPr="006F1A88" w:rsidRDefault="006F3AC8" w:rsidP="006F1A88">
      <w:pPr>
        <w:pStyle w:val="western"/>
        <w:numPr>
          <w:ilvl w:val="0"/>
          <w:numId w:val="1"/>
        </w:numPr>
        <w:spacing w:before="0" w:beforeAutospacing="0" w:after="0"/>
        <w:contextualSpacing/>
        <w:jc w:val="both"/>
        <w:rPr>
          <w:noProof/>
        </w:rPr>
      </w:pPr>
      <w:r w:rsidRPr="006F1A88">
        <w:rPr>
          <w:noProof/>
        </w:rPr>
        <w:t xml:space="preserve">O uso de plantas medicinais na cura e tratamento de várias doenças é uma prática bastante utilizada em diferentes faixas etárias na cidade São José dos Cordeiros – PB, conforme se observou com o resultado da pesquisa. </w:t>
      </w:r>
    </w:p>
    <w:p w:rsidR="006F1A88" w:rsidRDefault="006F3AC8" w:rsidP="006F1A88">
      <w:pPr>
        <w:pStyle w:val="western"/>
        <w:numPr>
          <w:ilvl w:val="0"/>
          <w:numId w:val="1"/>
        </w:numPr>
        <w:spacing w:before="0" w:beforeAutospacing="0" w:after="0"/>
        <w:contextualSpacing/>
        <w:jc w:val="both"/>
        <w:rPr>
          <w:noProof/>
        </w:rPr>
      </w:pPr>
      <w:r w:rsidRPr="006F1A88">
        <w:rPr>
          <w:noProof/>
        </w:rPr>
        <w:t>O levantamento etnobotânico possibilitou a comprovação do uso de plantas medicinais pelos moradores da cidade São José dos Cordeiros, tornando assim, a comunidade como centro cultural e favorável a informações para o desenvolvimento destes tipos de estudos.</w:t>
      </w:r>
    </w:p>
    <w:p w:rsidR="006F3AC8" w:rsidRPr="006F1A88" w:rsidRDefault="006F3AC8" w:rsidP="006F1A88">
      <w:pPr>
        <w:pStyle w:val="western"/>
        <w:numPr>
          <w:ilvl w:val="0"/>
          <w:numId w:val="1"/>
        </w:numPr>
        <w:spacing w:before="0" w:beforeAutospacing="0" w:after="0"/>
        <w:contextualSpacing/>
        <w:jc w:val="both"/>
        <w:rPr>
          <w:noProof/>
        </w:rPr>
      </w:pPr>
      <w:r w:rsidRPr="006F1A88">
        <w:rPr>
          <w:noProof/>
        </w:rPr>
        <w:t>As formas de uso mais frequentes citadas foram os chás. De modo que, pesquisas neste âmbito, mostram a importância de cultivarem, explorarem de forma racional e promover a conservação das plantas medicinais.</w:t>
      </w:r>
    </w:p>
    <w:p w:rsidR="006F3AC8" w:rsidRPr="006F1A88" w:rsidRDefault="006F3AC8" w:rsidP="006F3AC8">
      <w:pPr>
        <w:contextualSpacing/>
        <w:jc w:val="both"/>
        <w:rPr>
          <w:rFonts w:cs="Times New Roman"/>
          <w:b/>
          <w:caps/>
        </w:rPr>
      </w:pPr>
    </w:p>
    <w:p w:rsidR="006F3AC8" w:rsidRPr="006F1A88" w:rsidRDefault="006F3AC8" w:rsidP="006F1A88">
      <w:pPr>
        <w:contextualSpacing/>
        <w:jc w:val="center"/>
        <w:rPr>
          <w:rFonts w:cs="Times New Roman"/>
          <w:b/>
          <w:caps/>
        </w:rPr>
      </w:pPr>
      <w:r w:rsidRPr="006F1A88">
        <w:rPr>
          <w:rFonts w:cs="Times New Roman"/>
          <w:b/>
          <w:caps/>
        </w:rPr>
        <w:t>Referências BIBLIOGRÁFICAS</w:t>
      </w:r>
    </w:p>
    <w:p w:rsidR="006F3AC8" w:rsidRPr="006F1A88" w:rsidRDefault="006F3AC8" w:rsidP="006F3AC8">
      <w:pPr>
        <w:contextualSpacing/>
        <w:jc w:val="both"/>
        <w:rPr>
          <w:rFonts w:cs="Times New Roman"/>
          <w:b/>
          <w:caps/>
        </w:rPr>
      </w:pPr>
    </w:p>
    <w:p w:rsidR="006F3AC8" w:rsidRPr="00EF36BE" w:rsidRDefault="006F3AC8" w:rsidP="006F3AC8">
      <w:pPr>
        <w:contextualSpacing/>
        <w:rPr>
          <w:rFonts w:cs="Times New Roman"/>
          <w:b/>
          <w:lang w:val="en-US"/>
        </w:rPr>
      </w:pPr>
      <w:r w:rsidRPr="006F1A88">
        <w:rPr>
          <w:rFonts w:cs="Times New Roman"/>
          <w:noProof/>
        </w:rPr>
        <w:t xml:space="preserve">ALCORN, J.B. 1995. </w:t>
      </w:r>
      <w:r w:rsidRPr="006F1A88">
        <w:rPr>
          <w:rFonts w:cs="Times New Roman"/>
          <w:noProof/>
          <w:lang w:val="en-US"/>
        </w:rPr>
        <w:t xml:space="preserve">The scope and aims of ethnobotany in a developing world. In: Schultes, R.E. &amp; von Reis, S. (eds.). </w:t>
      </w:r>
      <w:r w:rsidRPr="006F1A88">
        <w:rPr>
          <w:rFonts w:cs="Times New Roman"/>
          <w:b/>
          <w:noProof/>
          <w:lang w:val="en-US"/>
        </w:rPr>
        <w:t>Ethnobotany: evolu-tion of a discipline.</w:t>
      </w:r>
      <w:r w:rsidRPr="00EF36BE">
        <w:rPr>
          <w:rFonts w:cs="Times New Roman"/>
          <w:noProof/>
          <w:lang w:val="en-US"/>
        </w:rPr>
        <w:t>Portland, Dioscorides Press.</w:t>
      </w:r>
    </w:p>
    <w:p w:rsidR="006F3AC8" w:rsidRPr="006F1A88" w:rsidRDefault="006F3AC8" w:rsidP="006F3AC8">
      <w:pPr>
        <w:pStyle w:val="western"/>
        <w:spacing w:after="0"/>
        <w:contextualSpacing/>
        <w:rPr>
          <w:noProof/>
          <w:lang w:val="en-US"/>
        </w:rPr>
      </w:pPr>
      <w:r w:rsidRPr="006F1A88">
        <w:rPr>
          <w:noProof/>
        </w:rPr>
        <w:t xml:space="preserve">AMOROZO, M.C.M. 2002. Uso e diversidade de plantas medicinais em Santo Antônio do Laverger, MT, Brasil. </w:t>
      </w:r>
      <w:r w:rsidRPr="006F1A88">
        <w:rPr>
          <w:b/>
          <w:noProof/>
          <w:lang w:val="en-US"/>
        </w:rPr>
        <w:t>Acta Botanica Brasilica</w:t>
      </w:r>
      <w:r w:rsidRPr="006F1A88">
        <w:rPr>
          <w:noProof/>
          <w:lang w:val="en-US"/>
        </w:rPr>
        <w:t xml:space="preserve"> 16(2): 189-203.</w:t>
      </w:r>
    </w:p>
    <w:p w:rsidR="006F3AC8" w:rsidRPr="006F1A88" w:rsidRDefault="006F3AC8" w:rsidP="006F3AC8">
      <w:pPr>
        <w:pStyle w:val="western"/>
        <w:spacing w:before="0" w:beforeAutospacing="0" w:after="0"/>
        <w:contextualSpacing/>
        <w:rPr>
          <w:noProof/>
          <w:lang w:val="en-US"/>
        </w:rPr>
      </w:pPr>
    </w:p>
    <w:p w:rsidR="006F3AC8" w:rsidRPr="006F1A88" w:rsidRDefault="006F3AC8" w:rsidP="006F3AC8">
      <w:pPr>
        <w:pStyle w:val="western"/>
        <w:spacing w:after="0"/>
        <w:contextualSpacing/>
        <w:rPr>
          <w:noProof/>
          <w:lang w:val="en-US"/>
        </w:rPr>
      </w:pPr>
      <w:r w:rsidRPr="006F1A88">
        <w:rPr>
          <w:noProof/>
          <w:lang w:val="en-US"/>
        </w:rPr>
        <w:t xml:space="preserve">HAMILTON, A.C. 2004. Medicinal plants, conservation and livelihoods. </w:t>
      </w:r>
    </w:p>
    <w:p w:rsidR="006F3AC8" w:rsidRPr="006F1A88" w:rsidRDefault="006F3AC8" w:rsidP="006F3AC8">
      <w:pPr>
        <w:pStyle w:val="western"/>
        <w:spacing w:after="0"/>
        <w:contextualSpacing/>
        <w:rPr>
          <w:noProof/>
          <w:lang w:val="en-US"/>
        </w:rPr>
      </w:pPr>
      <w:r w:rsidRPr="006F1A88">
        <w:rPr>
          <w:b/>
          <w:noProof/>
          <w:lang w:val="en-US"/>
        </w:rPr>
        <w:t>Biodiversity and Conservation</w:t>
      </w:r>
      <w:r w:rsidRPr="006F1A88">
        <w:rPr>
          <w:noProof/>
          <w:lang w:val="en-US"/>
        </w:rPr>
        <w:t xml:space="preserve"> 13: 1477-1517.</w:t>
      </w:r>
    </w:p>
    <w:p w:rsidR="006F3AC8" w:rsidRPr="006F1A88" w:rsidRDefault="006F3AC8" w:rsidP="006F3AC8">
      <w:pPr>
        <w:pStyle w:val="western"/>
        <w:spacing w:after="0"/>
        <w:contextualSpacing/>
        <w:rPr>
          <w:noProof/>
          <w:lang w:val="en-US"/>
        </w:rPr>
      </w:pPr>
    </w:p>
    <w:p w:rsidR="006F3AC8" w:rsidRPr="006F1A88" w:rsidRDefault="006F3AC8" w:rsidP="006F3AC8">
      <w:pPr>
        <w:pStyle w:val="western"/>
        <w:spacing w:after="0"/>
        <w:contextualSpacing/>
        <w:rPr>
          <w:noProof/>
        </w:rPr>
      </w:pPr>
      <w:r w:rsidRPr="006F1A88">
        <w:rPr>
          <w:noProof/>
          <w:lang w:val="en-US"/>
        </w:rPr>
        <w:t xml:space="preserve">HANAZAKI, N. 2006. </w:t>
      </w:r>
      <w:r w:rsidRPr="006F1A88">
        <w:rPr>
          <w:noProof/>
        </w:rPr>
        <w:t xml:space="preserve">Etnobotânica e conservação: manejar processos naturais ou manejar interesses opostos? In: Mariath, J.E.A. &amp; Santos, R.P. (eds.). </w:t>
      </w:r>
      <w:r w:rsidRPr="006F1A88">
        <w:rPr>
          <w:b/>
          <w:noProof/>
        </w:rPr>
        <w:t>Os avanços da Botânica no início do século XXI: morfologia, fisiologia, taxonomia, ecologia e genética. Conferências Plenárias e Simpósios do 57º Congresso Nacional de Botânica.</w:t>
      </w:r>
      <w:r w:rsidRPr="006F1A88">
        <w:rPr>
          <w:noProof/>
        </w:rPr>
        <w:t xml:space="preserve"> Porto Alegre, Sociedade Botânica do Brasil.</w:t>
      </w:r>
    </w:p>
    <w:p w:rsidR="006F3AC8" w:rsidRPr="006F1A88" w:rsidRDefault="006F3AC8" w:rsidP="006F3AC8">
      <w:pPr>
        <w:pStyle w:val="western"/>
        <w:spacing w:after="0"/>
        <w:contextualSpacing/>
        <w:rPr>
          <w:noProof/>
        </w:rPr>
      </w:pPr>
    </w:p>
    <w:p w:rsidR="006F3AC8" w:rsidRPr="006F1A88" w:rsidRDefault="006F3AC8" w:rsidP="006F3AC8">
      <w:pPr>
        <w:pStyle w:val="western"/>
        <w:spacing w:after="0"/>
        <w:contextualSpacing/>
        <w:rPr>
          <w:b/>
          <w:noProof/>
        </w:rPr>
      </w:pPr>
      <w:r w:rsidRPr="006F1A88">
        <w:rPr>
          <w:noProof/>
        </w:rPr>
        <w:t xml:space="preserve">LORENZI, H.; MATOS, F.J.A. 2008. </w:t>
      </w:r>
      <w:r w:rsidRPr="006F1A88">
        <w:rPr>
          <w:b/>
          <w:noProof/>
        </w:rPr>
        <w:t xml:space="preserve">Plantas Medicinais no Brasil: nativas e exóticas. </w:t>
      </w:r>
      <w:r w:rsidRPr="006F1A88">
        <w:rPr>
          <w:noProof/>
        </w:rPr>
        <w:t>2ª ed. Nova Odessa, Instituto Plantarum.</w:t>
      </w:r>
    </w:p>
    <w:p w:rsidR="006F3AC8" w:rsidRPr="006F1A88" w:rsidRDefault="006F3AC8" w:rsidP="006F3AC8">
      <w:pPr>
        <w:pStyle w:val="Default"/>
        <w:contextualSpacing/>
        <w:rPr>
          <w:color w:val="auto"/>
        </w:rPr>
      </w:pPr>
    </w:p>
    <w:p w:rsidR="006F3AC8" w:rsidRPr="006F1A88" w:rsidRDefault="006F3AC8" w:rsidP="006F3AC8">
      <w:pPr>
        <w:pStyle w:val="Default"/>
        <w:contextualSpacing/>
        <w:rPr>
          <w:iCs/>
          <w:color w:val="auto"/>
        </w:rPr>
      </w:pPr>
      <w:r w:rsidRPr="006F1A88">
        <w:rPr>
          <w:color w:val="auto"/>
        </w:rPr>
        <w:t>LIMA, E. P. R.; MAIA, M. S.; MATOS, W. R. L</w:t>
      </w:r>
      <w:r w:rsidRPr="006F1A88">
        <w:rPr>
          <w:bCs/>
          <w:color w:val="auto"/>
        </w:rPr>
        <w:t xml:space="preserve">evantamento das plantas medicinais comercializadas na feira livre do município de Duque de Caxias, Rio de Janeiro, Brasil. </w:t>
      </w:r>
      <w:r w:rsidRPr="006F1A88">
        <w:rPr>
          <w:b/>
          <w:iCs/>
          <w:color w:val="auto"/>
        </w:rPr>
        <w:t>Saúde &amp;</w:t>
      </w:r>
      <w:proofErr w:type="spellStart"/>
      <w:r w:rsidRPr="006F1A88">
        <w:rPr>
          <w:b/>
          <w:iCs/>
          <w:color w:val="auto"/>
        </w:rPr>
        <w:t>Amb</w:t>
      </w:r>
      <w:proofErr w:type="spellEnd"/>
      <w:r w:rsidRPr="006F1A88">
        <w:rPr>
          <w:b/>
          <w:iCs/>
          <w:color w:val="auto"/>
        </w:rPr>
        <w:t>. Rev.</w:t>
      </w:r>
      <w:r w:rsidRPr="006F1A88">
        <w:rPr>
          <w:iCs/>
          <w:color w:val="auto"/>
        </w:rPr>
        <w:t xml:space="preserve">, Duque de Caxias, v.4, n.2, p.34-39, </w:t>
      </w:r>
      <w:proofErr w:type="spellStart"/>
      <w:r w:rsidRPr="006F1A88">
        <w:rPr>
          <w:iCs/>
          <w:color w:val="auto"/>
        </w:rPr>
        <w:t>jul-dez</w:t>
      </w:r>
      <w:proofErr w:type="spellEnd"/>
      <w:r w:rsidRPr="006F1A88">
        <w:rPr>
          <w:iCs/>
          <w:color w:val="auto"/>
        </w:rPr>
        <w:t xml:space="preserve"> 2009.</w:t>
      </w:r>
    </w:p>
    <w:p w:rsidR="006F3AC8" w:rsidRPr="006F1A88" w:rsidRDefault="006F3AC8" w:rsidP="006F3AC8">
      <w:pPr>
        <w:pStyle w:val="Default"/>
        <w:contextualSpacing/>
        <w:rPr>
          <w:iCs/>
          <w:color w:val="auto"/>
        </w:rPr>
      </w:pPr>
    </w:p>
    <w:p w:rsidR="006F3AC8" w:rsidRPr="00974634" w:rsidRDefault="006F3AC8" w:rsidP="006F3AC8">
      <w:pPr>
        <w:autoSpaceDN w:val="0"/>
        <w:adjustRightInd w:val="0"/>
        <w:contextualSpacing/>
        <w:rPr>
          <w:rFonts w:cs="Times New Roman"/>
        </w:rPr>
      </w:pPr>
      <w:r w:rsidRPr="00974634">
        <w:rPr>
          <w:rFonts w:cs="Times New Roman"/>
          <w:bCs/>
        </w:rPr>
        <w:t xml:space="preserve">PORTARIA Nº 971, DE </w:t>
      </w:r>
      <w:proofErr w:type="gramStart"/>
      <w:r w:rsidRPr="00974634">
        <w:rPr>
          <w:rFonts w:cs="Times New Roman"/>
          <w:bCs/>
        </w:rPr>
        <w:t>3</w:t>
      </w:r>
      <w:proofErr w:type="gramEnd"/>
      <w:r w:rsidRPr="00974634">
        <w:rPr>
          <w:rFonts w:cs="Times New Roman"/>
          <w:bCs/>
        </w:rPr>
        <w:t xml:space="preserve"> DE MAIO DE 2006</w:t>
      </w:r>
      <w:r w:rsidRPr="00974634">
        <w:rPr>
          <w:rStyle w:val="Hyperlink"/>
          <w:rFonts w:cs="Times New Roman"/>
          <w:bCs/>
          <w:color w:val="auto"/>
          <w:u w:val="none"/>
        </w:rPr>
        <w:t xml:space="preserve">. </w:t>
      </w:r>
      <w:r w:rsidRPr="00974634">
        <w:rPr>
          <w:rStyle w:val="Hyperlink"/>
          <w:rFonts w:cs="Times New Roman"/>
          <w:b/>
          <w:bCs/>
          <w:color w:val="auto"/>
          <w:u w:val="none"/>
        </w:rPr>
        <w:t>Organização Mundial de Saúde (OMS</w:t>
      </w:r>
      <w:proofErr w:type="gramStart"/>
      <w:r w:rsidRPr="00974634">
        <w:rPr>
          <w:rStyle w:val="Hyperlink"/>
          <w:rFonts w:cs="Times New Roman"/>
          <w:b/>
          <w:bCs/>
          <w:color w:val="auto"/>
          <w:u w:val="none"/>
        </w:rPr>
        <w:t>)</w:t>
      </w:r>
      <w:r w:rsidRPr="00974634">
        <w:rPr>
          <w:rFonts w:cs="Times New Roman"/>
          <w:b/>
        </w:rPr>
        <w:t>.</w:t>
      </w:r>
      <w:proofErr w:type="spellStart"/>
      <w:proofErr w:type="gramEnd"/>
      <w:r w:rsidRPr="00974634">
        <w:rPr>
          <w:rFonts w:cs="Times New Roman"/>
          <w:lang w:val="es-ES" w:eastAsia="pt-BR"/>
        </w:rPr>
        <w:t>Disponível</w:t>
      </w:r>
      <w:proofErr w:type="spellEnd"/>
      <w:r w:rsidRPr="00974634">
        <w:rPr>
          <w:rFonts w:cs="Times New Roman"/>
          <w:lang w:val="es-ES" w:eastAsia="pt-BR"/>
        </w:rPr>
        <w:t xml:space="preserve"> </w:t>
      </w:r>
      <w:proofErr w:type="spellStart"/>
      <w:r w:rsidRPr="00974634">
        <w:rPr>
          <w:rFonts w:cs="Times New Roman"/>
          <w:lang w:val="es-ES" w:eastAsia="pt-BR"/>
        </w:rPr>
        <w:t>em</w:t>
      </w:r>
      <w:proofErr w:type="spellEnd"/>
      <w:r w:rsidRPr="00974634">
        <w:rPr>
          <w:rFonts w:cs="Times New Roman"/>
          <w:lang w:val="es-ES" w:eastAsia="pt-BR"/>
        </w:rPr>
        <w:t xml:space="preserve"> :&lt;</w:t>
      </w:r>
      <w:r w:rsidRPr="00974634">
        <w:rPr>
          <w:rFonts w:cs="Times New Roman"/>
          <w:bCs/>
        </w:rPr>
        <w:t>http://portal.saude.gov.br/portal/arquivos/pdf/PNPIC.pdf</w:t>
      </w:r>
      <w:r w:rsidRPr="00974634">
        <w:rPr>
          <w:rFonts w:cs="Times New Roman"/>
        </w:rPr>
        <w:t>&gt;. Acesso em: 26/08/11.</w:t>
      </w:r>
    </w:p>
    <w:p w:rsidR="006F3AC8" w:rsidRPr="00974634" w:rsidRDefault="006F3AC8" w:rsidP="006F3AC8">
      <w:pPr>
        <w:autoSpaceDN w:val="0"/>
        <w:adjustRightInd w:val="0"/>
        <w:contextualSpacing/>
        <w:rPr>
          <w:rFonts w:cs="Times New Roman"/>
        </w:rPr>
      </w:pPr>
      <w:bookmarkStart w:id="0" w:name="_GoBack"/>
      <w:bookmarkEnd w:id="0"/>
    </w:p>
    <w:p w:rsidR="006F3AC8" w:rsidRPr="006F1A88" w:rsidRDefault="00974634" w:rsidP="006F3AC8">
      <w:pPr>
        <w:autoSpaceDN w:val="0"/>
        <w:adjustRightInd w:val="0"/>
        <w:contextualSpacing/>
        <w:rPr>
          <w:rFonts w:cs="Times New Roman"/>
        </w:rPr>
      </w:pPr>
      <w:r>
        <w:rPr>
          <w:rFonts w:cs="Times New Roman"/>
        </w:rPr>
        <w:t>RIGUEIRO, M. P. Plantas me</w:t>
      </w:r>
      <w:r w:rsidR="006F3AC8" w:rsidRPr="00974634">
        <w:rPr>
          <w:rFonts w:cs="Times New Roman"/>
        </w:rPr>
        <w:t xml:space="preserve">dicinais. 2007. Disponível em: </w:t>
      </w:r>
      <w:r w:rsidR="006F3AC8" w:rsidRPr="006F1A88">
        <w:rPr>
          <w:rFonts w:cs="Times New Roman"/>
        </w:rPr>
        <w:t>&lt;</w:t>
      </w:r>
      <w:r w:rsidR="006F3AC8" w:rsidRPr="00974634">
        <w:rPr>
          <w:rFonts w:cs="Times New Roman"/>
        </w:rPr>
        <w:t>http://saudealternativa.org/2007/07/23/plantas-medicinais/</w:t>
      </w:r>
      <w:r w:rsidR="006F3AC8" w:rsidRPr="006F1A88">
        <w:rPr>
          <w:rFonts w:cs="Times New Roman"/>
        </w:rPr>
        <w:t>&gt;. Acesso em: 26/08/11.</w:t>
      </w:r>
    </w:p>
    <w:p w:rsidR="006F3AC8" w:rsidRPr="006F1A88" w:rsidRDefault="006F3AC8" w:rsidP="006F3AC8">
      <w:pPr>
        <w:autoSpaceDN w:val="0"/>
        <w:adjustRightInd w:val="0"/>
        <w:contextualSpacing/>
        <w:rPr>
          <w:rFonts w:cs="Times New Roman"/>
        </w:rPr>
      </w:pPr>
    </w:p>
    <w:p w:rsidR="006F3AC8" w:rsidRPr="006F1A88" w:rsidRDefault="006F3AC8" w:rsidP="006F3AC8">
      <w:pPr>
        <w:autoSpaceDN w:val="0"/>
        <w:adjustRightInd w:val="0"/>
        <w:contextualSpacing/>
        <w:rPr>
          <w:rFonts w:cs="Times New Roman"/>
        </w:rPr>
      </w:pPr>
      <w:r w:rsidRPr="006F1A88">
        <w:rPr>
          <w:rFonts w:cs="Times New Roman"/>
        </w:rPr>
        <w:t xml:space="preserve">PILLA, M.A.C.; AMOROZO, M.C.; FURLAN, A. 2006. Obtenção e uso das plantas medicinais no distrito de Martim Francisco, município de Mogi-Mirim, SP, Brasil. </w:t>
      </w:r>
      <w:proofErr w:type="spellStart"/>
      <w:r w:rsidRPr="006F1A88">
        <w:rPr>
          <w:rFonts w:cs="Times New Roman"/>
          <w:b/>
        </w:rPr>
        <w:t>Acta</w:t>
      </w:r>
      <w:proofErr w:type="spellEnd"/>
      <w:r w:rsidRPr="006F1A88">
        <w:rPr>
          <w:rFonts w:cs="Times New Roman"/>
          <w:b/>
        </w:rPr>
        <w:t xml:space="preserve"> </w:t>
      </w:r>
      <w:proofErr w:type="spellStart"/>
      <w:r w:rsidRPr="006F1A88">
        <w:rPr>
          <w:rFonts w:cs="Times New Roman"/>
          <w:b/>
        </w:rPr>
        <w:t>BotanicaBrasilica</w:t>
      </w:r>
      <w:proofErr w:type="spellEnd"/>
      <w:r w:rsidRPr="006F1A88">
        <w:rPr>
          <w:rFonts w:cs="Times New Roman"/>
        </w:rPr>
        <w:t xml:space="preserve"> 20(4): 789-802.</w:t>
      </w:r>
    </w:p>
    <w:p w:rsidR="006F3AC8" w:rsidRPr="006F1A88" w:rsidRDefault="006F3AC8" w:rsidP="006F3AC8">
      <w:pPr>
        <w:contextualSpacing/>
        <w:rPr>
          <w:rFonts w:cs="Times New Roman"/>
          <w:b/>
          <w:bCs/>
          <w:color w:val="FF0000"/>
        </w:rPr>
      </w:pPr>
    </w:p>
    <w:p w:rsidR="006F3AC8" w:rsidRPr="006F1A88" w:rsidRDefault="006F3AC8" w:rsidP="0087447E">
      <w:pPr>
        <w:pStyle w:val="Default"/>
        <w:jc w:val="both"/>
        <w:rPr>
          <w:color w:val="auto"/>
        </w:rPr>
      </w:pPr>
    </w:p>
    <w:sectPr w:rsidR="006F3AC8" w:rsidRPr="006F1A88" w:rsidSect="0087447E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0A64"/>
    <w:multiLevelType w:val="hybridMultilevel"/>
    <w:tmpl w:val="AD30A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447E"/>
    <w:rsid w:val="006B265B"/>
    <w:rsid w:val="006F1A88"/>
    <w:rsid w:val="006F3AC8"/>
    <w:rsid w:val="0082479B"/>
    <w:rsid w:val="0087447E"/>
    <w:rsid w:val="00974634"/>
    <w:rsid w:val="00BF4BFF"/>
    <w:rsid w:val="00ED1921"/>
    <w:rsid w:val="00EF3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7E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7447E"/>
    <w:rPr>
      <w:color w:val="0000FF"/>
      <w:u w:val="single"/>
    </w:rPr>
  </w:style>
  <w:style w:type="character" w:customStyle="1" w:styleId="Caracteresdenotaderodap">
    <w:name w:val="Caracteres de nota de rodapé"/>
    <w:rsid w:val="0087447E"/>
    <w:rPr>
      <w:vertAlign w:val="superscript"/>
    </w:rPr>
  </w:style>
  <w:style w:type="character" w:customStyle="1" w:styleId="Refdenotaderodap3">
    <w:name w:val="Ref. de nota de rodapé3"/>
    <w:rsid w:val="0087447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7447E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874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74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7447E"/>
    <w:pPr>
      <w:widowControl/>
      <w:suppressAutoHyphens w:val="0"/>
      <w:spacing w:before="100" w:beforeAutospacing="1" w:after="408"/>
    </w:pPr>
    <w:rPr>
      <w:rFonts w:eastAsia="Times New Roman" w:cs="Times New Roman"/>
      <w:kern w:val="0"/>
      <w:lang w:eastAsia="pt-BR" w:bidi="ar-SA"/>
    </w:rPr>
  </w:style>
  <w:style w:type="paragraph" w:customStyle="1" w:styleId="Text">
    <w:name w:val="Text"/>
    <w:basedOn w:val="Normal"/>
    <w:rsid w:val="006F3AC8"/>
    <w:pPr>
      <w:autoSpaceDE w:val="0"/>
      <w:spacing w:line="252" w:lineRule="auto"/>
      <w:ind w:firstLine="202"/>
      <w:jc w:val="both"/>
    </w:pPr>
    <w:rPr>
      <w:rFonts w:eastAsia="Times New Roman" w:cs="Times New Roman"/>
      <w:kern w:val="0"/>
      <w:sz w:val="20"/>
      <w:szCs w:val="20"/>
      <w:lang w:val="en-US" w:eastAsia="zh-CN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AC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AC8"/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hps">
    <w:name w:val="hps"/>
    <w:basedOn w:val="Fontepargpadro"/>
    <w:rsid w:val="00EF36BE"/>
  </w:style>
  <w:style w:type="character" w:customStyle="1" w:styleId="shorttext">
    <w:name w:val="short_text"/>
    <w:basedOn w:val="Fontepargpadro"/>
    <w:rsid w:val="00EF3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7E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7447E"/>
    <w:rPr>
      <w:color w:val="0000FF"/>
      <w:u w:val="single"/>
    </w:rPr>
  </w:style>
  <w:style w:type="character" w:customStyle="1" w:styleId="Caracteresdenotaderodap">
    <w:name w:val="Caracteres de nota de rodapé"/>
    <w:rsid w:val="0087447E"/>
    <w:rPr>
      <w:vertAlign w:val="superscript"/>
    </w:rPr>
  </w:style>
  <w:style w:type="character" w:customStyle="1" w:styleId="Refdenotaderodap3">
    <w:name w:val="Ref. de nota de rodapé3"/>
    <w:rsid w:val="0087447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7447E"/>
    <w:pPr>
      <w:widowControl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8744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8744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87447E"/>
    <w:pPr>
      <w:widowControl/>
      <w:suppressAutoHyphens w:val="0"/>
      <w:spacing w:before="100" w:beforeAutospacing="1" w:after="408"/>
    </w:pPr>
    <w:rPr>
      <w:rFonts w:eastAsia="Times New Roman" w:cs="Times New Roman"/>
      <w:kern w:val="0"/>
      <w:lang w:eastAsia="pt-BR" w:bidi="ar-SA"/>
    </w:rPr>
  </w:style>
  <w:style w:type="paragraph" w:customStyle="1" w:styleId="Text">
    <w:name w:val="Text"/>
    <w:basedOn w:val="Normal"/>
    <w:rsid w:val="006F3AC8"/>
    <w:pPr>
      <w:autoSpaceDE w:val="0"/>
      <w:spacing w:line="252" w:lineRule="auto"/>
      <w:ind w:firstLine="202"/>
      <w:jc w:val="both"/>
    </w:pPr>
    <w:rPr>
      <w:rFonts w:eastAsia="Times New Roman" w:cs="Times New Roman"/>
      <w:kern w:val="0"/>
      <w:sz w:val="20"/>
      <w:szCs w:val="20"/>
      <w:lang w:val="en-US" w:eastAsia="zh-CN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3AC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AC8"/>
    <w:rPr>
      <w:rFonts w:ascii="Tahoma" w:eastAsia="Bitstream Vera San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2337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NETTO</cp:lastModifiedBy>
  <cp:revision>5</cp:revision>
  <dcterms:created xsi:type="dcterms:W3CDTF">2013-12-29T13:23:00Z</dcterms:created>
  <dcterms:modified xsi:type="dcterms:W3CDTF">2013-12-29T14:39:00Z</dcterms:modified>
</cp:coreProperties>
</file>