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03" w:rsidRDefault="00486D03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C36A7" w:rsidRPr="00486D03" w:rsidRDefault="005C36A7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C7BC2" w:rsidRPr="008C7BC2" w:rsidRDefault="00AC3C68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Modelagem hidrológica via</w:t>
      </w:r>
      <w:r w:rsidR="008C7BC2">
        <w:rPr>
          <w:rFonts w:ascii="Times New Roman" w:hAnsi="Times New Roman"/>
          <w:b/>
          <w:sz w:val="28"/>
          <w:szCs w:val="28"/>
        </w:rPr>
        <w:t xml:space="preserve"> S</w:t>
      </w:r>
      <w:r w:rsidR="00582F78">
        <w:rPr>
          <w:rFonts w:ascii="Times New Roman" w:hAnsi="Times New Roman"/>
          <w:b/>
          <w:sz w:val="28"/>
          <w:szCs w:val="28"/>
        </w:rPr>
        <w:t>MAP</w:t>
      </w:r>
      <w:r w:rsidR="008C7BC2" w:rsidRPr="008C7BC2">
        <w:rPr>
          <w:rFonts w:ascii="Times New Roman" w:hAnsi="Times New Roman"/>
          <w:b/>
          <w:sz w:val="28"/>
          <w:szCs w:val="28"/>
        </w:rPr>
        <w:t xml:space="preserve"> para estimativa de vazões </w:t>
      </w:r>
      <w:r>
        <w:rPr>
          <w:rFonts w:ascii="Times New Roman" w:hAnsi="Times New Roman"/>
          <w:b/>
          <w:sz w:val="28"/>
          <w:szCs w:val="28"/>
        </w:rPr>
        <w:t xml:space="preserve">mensais </w:t>
      </w:r>
      <w:r w:rsidR="008C7BC2" w:rsidRPr="008C7BC2">
        <w:rPr>
          <w:rFonts w:ascii="Times New Roman" w:hAnsi="Times New Roman"/>
          <w:b/>
          <w:sz w:val="28"/>
          <w:szCs w:val="28"/>
        </w:rPr>
        <w:t xml:space="preserve">na bacia do rio </w:t>
      </w:r>
      <w:r w:rsidR="00582F78">
        <w:rPr>
          <w:rFonts w:ascii="Times New Roman" w:hAnsi="Times New Roman"/>
          <w:b/>
          <w:sz w:val="28"/>
          <w:szCs w:val="28"/>
        </w:rPr>
        <w:t>P</w:t>
      </w:r>
      <w:r w:rsidR="008C7BC2" w:rsidRPr="008C7BC2">
        <w:rPr>
          <w:rFonts w:ascii="Times New Roman" w:hAnsi="Times New Roman"/>
          <w:b/>
          <w:sz w:val="28"/>
          <w:szCs w:val="28"/>
        </w:rPr>
        <w:t>iancó</w:t>
      </w:r>
    </w:p>
    <w:p w:rsidR="00486D03" w:rsidRPr="00DF79E1" w:rsidRDefault="00486D03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C7BC2" w:rsidRPr="008C7BC2" w:rsidRDefault="00AC3C68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Hydrological modelling using </w:t>
      </w:r>
      <w:r w:rsidR="00582F78">
        <w:rPr>
          <w:rFonts w:ascii="Times New Roman" w:hAnsi="Times New Roman"/>
          <w:sz w:val="28"/>
          <w:szCs w:val="28"/>
          <w:lang w:val="en-US"/>
        </w:rPr>
        <w:t>SMAP</w:t>
      </w:r>
      <w:r w:rsidR="008C7BC2" w:rsidRPr="008C7BC2">
        <w:rPr>
          <w:rFonts w:ascii="Times New Roman" w:hAnsi="Times New Roman"/>
          <w:sz w:val="28"/>
          <w:szCs w:val="28"/>
          <w:lang w:val="en-US"/>
        </w:rPr>
        <w:t xml:space="preserve"> for estimating</w:t>
      </w:r>
      <w:r w:rsidR="00740843">
        <w:rPr>
          <w:rFonts w:ascii="Times New Roman" w:hAnsi="Times New Roman"/>
          <w:sz w:val="28"/>
          <w:szCs w:val="28"/>
          <w:lang w:val="en-US"/>
        </w:rPr>
        <w:t xml:space="preserve"> monthly</w:t>
      </w:r>
      <w:r w:rsidR="008C7BC2" w:rsidRPr="008C7BC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82F78">
        <w:rPr>
          <w:rFonts w:ascii="Times New Roman" w:hAnsi="Times New Roman"/>
          <w:sz w:val="28"/>
          <w:szCs w:val="28"/>
          <w:lang w:val="en-US"/>
        </w:rPr>
        <w:t xml:space="preserve">streamflows in </w:t>
      </w:r>
      <w:r w:rsidR="00582F78" w:rsidRPr="00720D25">
        <w:rPr>
          <w:rFonts w:ascii="Times New Roman" w:hAnsi="Times New Roman"/>
          <w:i/>
          <w:sz w:val="28"/>
          <w:szCs w:val="28"/>
          <w:lang w:val="en-US"/>
        </w:rPr>
        <w:t>P</w:t>
      </w:r>
      <w:r w:rsidR="008C7BC2" w:rsidRPr="00720D25">
        <w:rPr>
          <w:rFonts w:ascii="Times New Roman" w:hAnsi="Times New Roman"/>
          <w:i/>
          <w:sz w:val="28"/>
          <w:szCs w:val="28"/>
          <w:lang w:val="en-US"/>
        </w:rPr>
        <w:t>iancó</w:t>
      </w:r>
      <w:r w:rsidR="008C7BC2" w:rsidRPr="008C7BC2">
        <w:rPr>
          <w:rFonts w:ascii="Times New Roman" w:hAnsi="Times New Roman"/>
          <w:sz w:val="28"/>
          <w:szCs w:val="28"/>
          <w:lang w:val="en-US"/>
        </w:rPr>
        <w:t xml:space="preserve"> river basin</w:t>
      </w:r>
    </w:p>
    <w:p w:rsidR="00486D03" w:rsidRPr="00486D03" w:rsidRDefault="00486D03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en-US"/>
        </w:rPr>
      </w:pPr>
    </w:p>
    <w:p w:rsidR="007A7343" w:rsidRDefault="008C7BC2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vertAlign w:val="superscript"/>
        </w:rPr>
      </w:pPr>
      <w:r w:rsidRPr="00FA4B9F">
        <w:rPr>
          <w:rFonts w:ascii="Times New Roman" w:hAnsi="Times New Roman"/>
          <w:i/>
          <w:sz w:val="20"/>
          <w:szCs w:val="20"/>
        </w:rPr>
        <w:t>Francisco Miquéias Sousa Nunes</w:t>
      </w:r>
      <w:r w:rsidRPr="00FA4B9F">
        <w:rPr>
          <w:rStyle w:val="Refdenotaderodap"/>
          <w:rFonts w:ascii="Times New Roman" w:hAnsi="Times New Roman"/>
          <w:i/>
          <w:sz w:val="20"/>
          <w:szCs w:val="20"/>
        </w:rPr>
        <w:footnoteReference w:id="1"/>
      </w:r>
      <w:r w:rsidR="001E7ECD">
        <w:rPr>
          <w:rFonts w:ascii="Times New Roman" w:hAnsi="Times New Roman"/>
          <w:i/>
          <w:sz w:val="20"/>
          <w:szCs w:val="20"/>
        </w:rPr>
        <w:t>*</w:t>
      </w:r>
      <w:r w:rsidRPr="00FA4B9F">
        <w:rPr>
          <w:rFonts w:ascii="Times New Roman" w:hAnsi="Times New Roman"/>
          <w:i/>
          <w:sz w:val="20"/>
          <w:szCs w:val="20"/>
        </w:rPr>
        <w:t xml:space="preserve">; </w:t>
      </w:r>
      <w:r w:rsidRPr="008C7BC2">
        <w:rPr>
          <w:rFonts w:ascii="Times New Roman" w:hAnsi="Times New Roman"/>
          <w:i/>
          <w:sz w:val="20"/>
          <w:szCs w:val="20"/>
        </w:rPr>
        <w:t>Camilo Allyson Simões de Farias</w:t>
      </w:r>
      <w:r w:rsidRPr="00FA4B9F">
        <w:rPr>
          <w:rStyle w:val="Refdenotaderodap"/>
          <w:rFonts w:ascii="Times New Roman" w:hAnsi="Times New Roman"/>
          <w:i/>
          <w:sz w:val="20"/>
          <w:szCs w:val="20"/>
        </w:rPr>
        <w:footnoteReference w:id="2"/>
      </w:r>
      <w:r w:rsidRPr="00FA4B9F">
        <w:rPr>
          <w:rFonts w:ascii="Times New Roman" w:hAnsi="Times New Roman"/>
          <w:i/>
          <w:sz w:val="20"/>
          <w:szCs w:val="20"/>
        </w:rPr>
        <w:t>; Wanessa Alves Martins</w:t>
      </w:r>
      <w:r w:rsidRPr="00FA4B9F">
        <w:rPr>
          <w:rFonts w:ascii="Times New Roman" w:hAnsi="Times New Roman"/>
          <w:b/>
          <w:i/>
          <w:sz w:val="20"/>
          <w:szCs w:val="20"/>
          <w:vertAlign w:val="superscript"/>
        </w:rPr>
        <w:t>3</w:t>
      </w:r>
      <w:r w:rsidRPr="00FA4B9F">
        <w:rPr>
          <w:rFonts w:ascii="Times New Roman" w:hAnsi="Times New Roman"/>
          <w:i/>
          <w:sz w:val="20"/>
          <w:szCs w:val="20"/>
        </w:rPr>
        <w:t xml:space="preserve">; Rosangela </w:t>
      </w:r>
      <w:r w:rsidR="00C17792" w:rsidRPr="00FA4B9F">
        <w:rPr>
          <w:rFonts w:ascii="Times New Roman" w:hAnsi="Times New Roman"/>
          <w:i/>
          <w:sz w:val="20"/>
          <w:szCs w:val="20"/>
        </w:rPr>
        <w:t>Nóbrega</w:t>
      </w:r>
      <w:r w:rsidRPr="00FA4B9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Almeida</w:t>
      </w:r>
      <w:r w:rsidRPr="00FA4B9F">
        <w:rPr>
          <w:rFonts w:ascii="Times New Roman" w:hAnsi="Times New Roman"/>
          <w:b/>
          <w:i/>
          <w:sz w:val="20"/>
          <w:szCs w:val="20"/>
          <w:vertAlign w:val="superscript"/>
        </w:rPr>
        <w:t>4</w:t>
      </w:r>
      <w:r w:rsidR="007A7343" w:rsidRPr="00FA4B9F">
        <w:rPr>
          <w:rFonts w:ascii="Times New Roman" w:hAnsi="Times New Roman"/>
          <w:i/>
          <w:sz w:val="20"/>
          <w:szCs w:val="20"/>
        </w:rPr>
        <w:t>;</w:t>
      </w:r>
      <w:r w:rsidR="007A7343" w:rsidRPr="007A7343">
        <w:rPr>
          <w:rFonts w:ascii="Times New Roman" w:hAnsi="Times New Roman"/>
          <w:i/>
          <w:sz w:val="20"/>
          <w:szCs w:val="20"/>
        </w:rPr>
        <w:t xml:space="preserve"> </w:t>
      </w:r>
      <w:r w:rsidR="007A7343">
        <w:rPr>
          <w:rFonts w:ascii="Times New Roman" w:hAnsi="Times New Roman"/>
          <w:i/>
          <w:sz w:val="20"/>
          <w:szCs w:val="20"/>
        </w:rPr>
        <w:t>José Cleidimário Araújo Leite</w:t>
      </w:r>
      <w:r w:rsidR="007A7343">
        <w:rPr>
          <w:rFonts w:ascii="Times New Roman" w:hAnsi="Times New Roman"/>
          <w:b/>
          <w:i/>
          <w:sz w:val="20"/>
          <w:szCs w:val="20"/>
          <w:vertAlign w:val="superscript"/>
        </w:rPr>
        <w:t>5</w:t>
      </w:r>
    </w:p>
    <w:p w:rsidR="008C7BC2" w:rsidRDefault="008C7BC2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vertAlign w:val="superscript"/>
        </w:rPr>
      </w:pPr>
    </w:p>
    <w:p w:rsidR="00486D03" w:rsidRPr="00486D03" w:rsidRDefault="00486D03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8C7BC2" w:rsidRDefault="008C7BC2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4B9F">
        <w:rPr>
          <w:rFonts w:ascii="Times New Roman" w:hAnsi="Times New Roman"/>
          <w:b/>
          <w:bCs/>
          <w:sz w:val="20"/>
          <w:szCs w:val="20"/>
        </w:rPr>
        <w:t>RESUMO</w:t>
      </w:r>
      <w:r w:rsidRPr="00FA4B9F">
        <w:rPr>
          <w:rFonts w:ascii="Times New Roman" w:hAnsi="Times New Roman"/>
          <w:b/>
          <w:sz w:val="20"/>
          <w:szCs w:val="20"/>
        </w:rPr>
        <w:t xml:space="preserve"> - </w:t>
      </w:r>
      <w:r w:rsidRPr="008C7BC2">
        <w:rPr>
          <w:rFonts w:ascii="Times New Roman" w:hAnsi="Times New Roman"/>
          <w:sz w:val="20"/>
          <w:szCs w:val="20"/>
        </w:rPr>
        <w:t>Nesse</w:t>
      </w:r>
      <w:r w:rsidRPr="00FA4B9F">
        <w:rPr>
          <w:rFonts w:ascii="Times New Roman" w:hAnsi="Times New Roman"/>
          <w:bCs/>
          <w:sz w:val="20"/>
          <w:szCs w:val="20"/>
        </w:rPr>
        <w:t xml:space="preserve"> trabalho, apresenta-se </w:t>
      </w:r>
      <w:r w:rsidR="00720D25">
        <w:rPr>
          <w:rFonts w:ascii="Times New Roman" w:hAnsi="Times New Roman"/>
          <w:bCs/>
          <w:sz w:val="20"/>
          <w:szCs w:val="20"/>
        </w:rPr>
        <w:t xml:space="preserve">um estudo sobre </w:t>
      </w:r>
      <w:r w:rsidRPr="00FA4B9F">
        <w:rPr>
          <w:rFonts w:ascii="Times New Roman" w:hAnsi="Times New Roman"/>
          <w:bCs/>
          <w:sz w:val="20"/>
          <w:szCs w:val="20"/>
        </w:rPr>
        <w:t>a calibração e validação do modelo SMAP para simulação de vazões mensais na bacia do rio Piancó, localizada no estado da Paraíba. Para calibração e validação do modelo, classificado como conceitual, concentrado e determinístico, utiliz</w:t>
      </w:r>
      <w:r w:rsidR="003C7B93">
        <w:rPr>
          <w:rFonts w:ascii="Times New Roman" w:hAnsi="Times New Roman"/>
          <w:bCs/>
          <w:sz w:val="20"/>
          <w:szCs w:val="20"/>
        </w:rPr>
        <w:t>aram</w:t>
      </w:r>
      <w:r w:rsidRPr="00FA4B9F">
        <w:rPr>
          <w:rFonts w:ascii="Times New Roman" w:hAnsi="Times New Roman"/>
          <w:bCs/>
          <w:sz w:val="20"/>
          <w:szCs w:val="20"/>
        </w:rPr>
        <w:t xml:space="preserve">-se dados de chuva, evaporação potencial e vazões médias mensais do período compreendido entre 1964 </w:t>
      </w:r>
      <w:r w:rsidR="0071675C">
        <w:rPr>
          <w:rFonts w:ascii="Times New Roman" w:hAnsi="Times New Roman"/>
          <w:bCs/>
          <w:sz w:val="20"/>
          <w:szCs w:val="20"/>
        </w:rPr>
        <w:t>e</w:t>
      </w:r>
      <w:r w:rsidRPr="00FA4B9F">
        <w:rPr>
          <w:rFonts w:ascii="Times New Roman" w:hAnsi="Times New Roman"/>
          <w:bCs/>
          <w:sz w:val="20"/>
          <w:szCs w:val="20"/>
        </w:rPr>
        <w:t xml:space="preserve"> 1988. Os parâmetros do modelo foram calibrados automaticamente por meio de algoritmos genéticos. Os resultados do coeficiente </w:t>
      </w:r>
      <w:r w:rsidRPr="00FA4B9F">
        <w:rPr>
          <w:rFonts w:ascii="Times New Roman" w:hAnsi="Times New Roman"/>
          <w:bCs/>
          <w:i/>
          <w:sz w:val="20"/>
          <w:szCs w:val="20"/>
        </w:rPr>
        <w:t>Nash-Sutcliffe</w:t>
      </w:r>
      <w:r w:rsidRPr="00FA4B9F">
        <w:rPr>
          <w:rFonts w:ascii="Times New Roman" w:hAnsi="Times New Roman"/>
          <w:bCs/>
          <w:sz w:val="20"/>
          <w:szCs w:val="20"/>
        </w:rPr>
        <w:t xml:space="preserve"> entre vazões calculadas e observadas foram considerados aceitáveis, com valores iguais a </w:t>
      </w:r>
      <w:r w:rsidR="00F63450">
        <w:rPr>
          <w:rFonts w:ascii="Times New Roman" w:hAnsi="Times New Roman"/>
          <w:bCs/>
          <w:sz w:val="20"/>
          <w:szCs w:val="20"/>
        </w:rPr>
        <w:t>0,73 e 0,6</w:t>
      </w:r>
      <w:r w:rsidR="007732A0">
        <w:rPr>
          <w:rFonts w:ascii="Times New Roman" w:hAnsi="Times New Roman"/>
          <w:bCs/>
          <w:sz w:val="20"/>
          <w:szCs w:val="20"/>
        </w:rPr>
        <w:t>9</w:t>
      </w:r>
      <w:r w:rsidRPr="00FA4B9F">
        <w:rPr>
          <w:rFonts w:ascii="Times New Roman" w:hAnsi="Times New Roman"/>
          <w:bCs/>
          <w:sz w:val="20"/>
          <w:szCs w:val="20"/>
        </w:rPr>
        <w:t xml:space="preserve"> para os conjuntos de dados de calibração e validação, respectivamente. Espera-se que esse estudo sirva de apoio para um melhor manejo das águas </w:t>
      </w:r>
      <w:r w:rsidR="0071675C">
        <w:rPr>
          <w:rFonts w:ascii="Times New Roman" w:hAnsi="Times New Roman"/>
          <w:bCs/>
          <w:sz w:val="20"/>
          <w:szCs w:val="20"/>
        </w:rPr>
        <w:t>na bacia hidrográfica do rio Piancó</w:t>
      </w:r>
      <w:r w:rsidRPr="00FA4B9F">
        <w:rPr>
          <w:rFonts w:ascii="Times New Roman" w:hAnsi="Times New Roman"/>
          <w:bCs/>
          <w:sz w:val="20"/>
          <w:szCs w:val="20"/>
        </w:rPr>
        <w:t>.</w:t>
      </w:r>
    </w:p>
    <w:p w:rsidR="00A5326D" w:rsidRDefault="00A5326D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C7BC2" w:rsidRPr="00FA4B9F" w:rsidRDefault="008C7BC2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A4B9F">
        <w:rPr>
          <w:rFonts w:ascii="Times New Roman" w:hAnsi="Times New Roman"/>
          <w:b/>
          <w:bCs/>
          <w:sz w:val="20"/>
          <w:szCs w:val="20"/>
        </w:rPr>
        <w:t xml:space="preserve">Palavras chave: </w:t>
      </w:r>
      <w:r w:rsidRPr="00FA4B9F">
        <w:rPr>
          <w:rFonts w:ascii="Times New Roman" w:hAnsi="Times New Roman"/>
          <w:bCs/>
          <w:sz w:val="20"/>
          <w:szCs w:val="20"/>
        </w:rPr>
        <w:t xml:space="preserve">Calibração automática, modelo </w:t>
      </w:r>
      <w:r w:rsidR="00FE528F">
        <w:rPr>
          <w:rFonts w:ascii="Times New Roman" w:hAnsi="Times New Roman"/>
          <w:bCs/>
          <w:sz w:val="20"/>
          <w:szCs w:val="20"/>
        </w:rPr>
        <w:t>chuva-vazão</w:t>
      </w:r>
      <w:r w:rsidR="00563701">
        <w:rPr>
          <w:rFonts w:ascii="Times New Roman" w:hAnsi="Times New Roman"/>
          <w:bCs/>
          <w:sz w:val="20"/>
          <w:szCs w:val="20"/>
        </w:rPr>
        <w:t xml:space="preserve">, </w:t>
      </w:r>
      <w:r w:rsidR="00563701" w:rsidRPr="00FA4B9F">
        <w:rPr>
          <w:rFonts w:ascii="Times New Roman" w:hAnsi="Times New Roman"/>
          <w:bCs/>
          <w:sz w:val="20"/>
          <w:szCs w:val="20"/>
        </w:rPr>
        <w:t>algoritmos genéticos</w:t>
      </w:r>
      <w:r w:rsidRPr="00FA4B9F">
        <w:rPr>
          <w:rFonts w:ascii="Times New Roman" w:hAnsi="Times New Roman"/>
          <w:bCs/>
          <w:sz w:val="20"/>
          <w:szCs w:val="20"/>
        </w:rPr>
        <w:t>.</w:t>
      </w:r>
    </w:p>
    <w:p w:rsidR="008C7BC2" w:rsidRDefault="008C7BC2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5326D" w:rsidRPr="00FA4B9F" w:rsidRDefault="00A5326D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C7BC2" w:rsidRPr="00FA4B9F" w:rsidRDefault="008C7BC2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FA4B9F">
        <w:rPr>
          <w:rFonts w:ascii="Times New Roman" w:hAnsi="Times New Roman"/>
          <w:b/>
          <w:bCs/>
          <w:sz w:val="20"/>
          <w:szCs w:val="20"/>
          <w:lang w:val="en-US"/>
        </w:rPr>
        <w:t>ABSTRACT –</w:t>
      </w:r>
      <w:r w:rsidR="003C7B93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3C7B93">
        <w:rPr>
          <w:rFonts w:ascii="Times New Roman" w:hAnsi="Times New Roman"/>
          <w:bCs/>
          <w:sz w:val="20"/>
          <w:szCs w:val="20"/>
          <w:lang w:val="en-US"/>
        </w:rPr>
        <w:t xml:space="preserve">In this paper, 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we present </w:t>
      </w:r>
      <w:r w:rsidR="00720D25">
        <w:rPr>
          <w:rFonts w:ascii="Times New Roman" w:hAnsi="Times New Roman"/>
          <w:bCs/>
          <w:sz w:val="20"/>
          <w:szCs w:val="20"/>
          <w:lang w:val="en-US"/>
        </w:rPr>
        <w:t xml:space="preserve">a study about 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the calibration and validation of the Soil Moisture Accounting Procedure </w:t>
      </w:r>
      <w:r w:rsidR="00A815D1">
        <w:rPr>
          <w:rFonts w:ascii="Times New Roman" w:hAnsi="Times New Roman"/>
          <w:bCs/>
          <w:sz w:val="20"/>
          <w:szCs w:val="20"/>
          <w:lang w:val="en-US"/>
        </w:rPr>
        <w:t>(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SMAP</w:t>
      </w:r>
      <w:r w:rsidR="00A815D1">
        <w:rPr>
          <w:rFonts w:ascii="Times New Roman" w:hAnsi="Times New Roman"/>
          <w:bCs/>
          <w:sz w:val="20"/>
          <w:szCs w:val="20"/>
          <w:lang w:val="en-US"/>
        </w:rPr>
        <w:t>)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for simulating monthly streamflows in </w:t>
      </w:r>
      <w:r w:rsidRPr="00720D25">
        <w:rPr>
          <w:rFonts w:ascii="Times New Roman" w:hAnsi="Times New Roman"/>
          <w:bCs/>
          <w:i/>
          <w:sz w:val="20"/>
          <w:szCs w:val="20"/>
          <w:lang w:val="en-US"/>
        </w:rPr>
        <w:t>Piancó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river basin, which is located in the state of </w:t>
      </w:r>
      <w:proofErr w:type="spellStart"/>
      <w:r w:rsidRPr="00FA4B9F">
        <w:rPr>
          <w:rFonts w:ascii="Times New Roman" w:hAnsi="Times New Roman"/>
          <w:bCs/>
          <w:sz w:val="20"/>
          <w:szCs w:val="20"/>
          <w:lang w:val="en-US"/>
        </w:rPr>
        <w:t>Paraíba</w:t>
      </w:r>
      <w:proofErr w:type="spellEnd"/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, Brazil. In order to calibrate and validate the SMAP, which is </w:t>
      </w:r>
      <w:r w:rsidR="003C7B93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conceptual, lumped and deterministic</w:t>
      </w:r>
      <w:r w:rsidR="003C7B93">
        <w:rPr>
          <w:rFonts w:ascii="Times New Roman" w:hAnsi="Times New Roman"/>
          <w:bCs/>
          <w:sz w:val="20"/>
          <w:szCs w:val="20"/>
          <w:lang w:val="en-US"/>
        </w:rPr>
        <w:t xml:space="preserve"> model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, it was used rainfall, potential evaporation and average monthly streamflows data from 1964 to 1988. The model parameters </w:t>
      </w:r>
      <w:proofErr w:type="gramStart"/>
      <w:r w:rsidRPr="00FA4B9F">
        <w:rPr>
          <w:rFonts w:ascii="Times New Roman" w:hAnsi="Times New Roman"/>
          <w:bCs/>
          <w:sz w:val="20"/>
          <w:szCs w:val="20"/>
          <w:lang w:val="en-US"/>
        </w:rPr>
        <w:t>were automatically calibrated</w:t>
      </w:r>
      <w:proofErr w:type="gramEnd"/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="00A815D1">
        <w:rPr>
          <w:rFonts w:ascii="Times New Roman" w:hAnsi="Times New Roman"/>
          <w:bCs/>
          <w:sz w:val="20"/>
          <w:szCs w:val="20"/>
          <w:lang w:val="en-US"/>
        </w:rPr>
        <w:t xml:space="preserve">by 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using genetic algorithms.</w:t>
      </w:r>
      <w:r w:rsidR="003C7B93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The results of the </w:t>
      </w:r>
      <w:r w:rsidRPr="00FA4B9F">
        <w:rPr>
          <w:rFonts w:ascii="Times New Roman" w:hAnsi="Times New Roman"/>
          <w:bCs/>
          <w:i/>
          <w:sz w:val="20"/>
          <w:szCs w:val="20"/>
          <w:lang w:val="en-US"/>
        </w:rPr>
        <w:t>Nash-Sutcliffe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coefficient between calculated and observed streamflows </w:t>
      </w:r>
      <w:proofErr w:type="gramStart"/>
      <w:r w:rsidRPr="00FA4B9F">
        <w:rPr>
          <w:rFonts w:ascii="Times New Roman" w:hAnsi="Times New Roman"/>
          <w:bCs/>
          <w:sz w:val="20"/>
          <w:szCs w:val="20"/>
          <w:lang w:val="en-US"/>
        </w:rPr>
        <w:t>were considered</w:t>
      </w:r>
      <w:proofErr w:type="gramEnd"/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acceptable, with values of 0.73 and 0.69 for calibration and validation data sets, respectively. We expected that this </w:t>
      </w:r>
      <w:r w:rsidR="00720D25">
        <w:rPr>
          <w:rFonts w:ascii="Times New Roman" w:hAnsi="Times New Roman"/>
          <w:bCs/>
          <w:sz w:val="20"/>
          <w:szCs w:val="20"/>
          <w:lang w:val="en-US"/>
        </w:rPr>
        <w:t>study</w:t>
      </w:r>
      <w:r w:rsidR="003C7B93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might serve as a support for a better water resources management in</w:t>
      </w:r>
      <w:r w:rsidR="0071675C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="0071675C" w:rsidRPr="00720D25">
        <w:rPr>
          <w:rFonts w:ascii="Times New Roman" w:hAnsi="Times New Roman"/>
          <w:bCs/>
          <w:i/>
          <w:sz w:val="20"/>
          <w:szCs w:val="20"/>
          <w:lang w:val="en-US"/>
        </w:rPr>
        <w:t>Piancó</w:t>
      </w:r>
      <w:r w:rsidR="0071675C">
        <w:rPr>
          <w:rFonts w:ascii="Times New Roman" w:hAnsi="Times New Roman"/>
          <w:bCs/>
          <w:sz w:val="20"/>
          <w:szCs w:val="20"/>
          <w:lang w:val="en-US"/>
        </w:rPr>
        <w:t xml:space="preserve"> river basin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.</w:t>
      </w:r>
      <w:r w:rsidR="00061647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</w:p>
    <w:p w:rsidR="00A5326D" w:rsidRDefault="00A815D1" w:rsidP="00A815D1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</w:p>
    <w:p w:rsidR="008C7BC2" w:rsidRPr="00FA4B9F" w:rsidRDefault="008C7BC2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FA4B9F">
        <w:rPr>
          <w:rFonts w:ascii="Times New Roman" w:hAnsi="Times New Roman"/>
          <w:b/>
          <w:bCs/>
          <w:sz w:val="20"/>
          <w:szCs w:val="20"/>
          <w:lang w:val="en-US"/>
        </w:rPr>
        <w:t>Keywords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:</w:t>
      </w:r>
      <w:r w:rsidR="00563701">
        <w:rPr>
          <w:rFonts w:ascii="Times New Roman" w:hAnsi="Times New Roman"/>
          <w:bCs/>
          <w:sz w:val="20"/>
          <w:szCs w:val="20"/>
          <w:lang w:val="en-US"/>
        </w:rPr>
        <w:t xml:space="preserve"> Automatic calibration, rainfall-runoff </w:t>
      </w:r>
      <w:r w:rsidR="00563701" w:rsidRPr="00FA4B9F">
        <w:rPr>
          <w:rFonts w:ascii="Times New Roman" w:hAnsi="Times New Roman"/>
          <w:bCs/>
          <w:sz w:val="20"/>
          <w:szCs w:val="20"/>
          <w:lang w:val="en-US"/>
        </w:rPr>
        <w:t>model</w:t>
      </w:r>
      <w:r w:rsidR="00563701">
        <w:rPr>
          <w:rFonts w:ascii="Times New Roman" w:hAnsi="Times New Roman"/>
          <w:bCs/>
          <w:sz w:val="20"/>
          <w:szCs w:val="20"/>
          <w:lang w:val="en-US"/>
        </w:rPr>
        <w:t>, genetic algorithm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.</w:t>
      </w:r>
    </w:p>
    <w:p w:rsidR="002F617F" w:rsidRDefault="002F617F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4A4A94" w:rsidRPr="009B692C" w:rsidRDefault="004A4A94" w:rsidP="009678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pt-BR"/>
        </w:rPr>
      </w:pPr>
    </w:p>
    <w:p w:rsidR="002D3697" w:rsidRPr="009B692C" w:rsidRDefault="002D3697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860000"/>
          <w:sz w:val="28"/>
          <w:szCs w:val="28"/>
          <w:lang w:val="en-US"/>
        </w:rPr>
        <w:sectPr w:rsidR="002D3697" w:rsidRPr="009B692C" w:rsidSect="008C7BC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701" w:right="1134" w:bottom="1701" w:left="1134" w:header="714" w:footer="709" w:gutter="0"/>
          <w:cols w:space="708"/>
          <w:titlePg/>
          <w:docGrid w:linePitch="360"/>
        </w:sectPr>
      </w:pPr>
    </w:p>
    <w:p w:rsidR="002F617F" w:rsidRPr="002F617F" w:rsidRDefault="002F617F" w:rsidP="009678D9">
      <w:pPr>
        <w:pStyle w:val="NormalWeb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2F617F">
        <w:rPr>
          <w:b/>
          <w:sz w:val="28"/>
          <w:szCs w:val="28"/>
        </w:rPr>
        <w:lastRenderedPageBreak/>
        <w:t>INTRODUÇÃO</w:t>
      </w:r>
    </w:p>
    <w:p w:rsidR="00AA1011" w:rsidRDefault="00AA1011" w:rsidP="009678D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font331"/>
          <w:kern w:val="1"/>
          <w:sz w:val="20"/>
          <w:szCs w:val="20"/>
          <w:lang w:eastAsia="ar-SA"/>
        </w:rPr>
      </w:pPr>
    </w:p>
    <w:p w:rsidR="00DF24FD" w:rsidRDefault="006324E7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17792" w:rsidRPr="00C17792">
        <w:rPr>
          <w:sz w:val="20"/>
          <w:szCs w:val="20"/>
        </w:rPr>
        <w:t>Segundo Henkes (2002)</w:t>
      </w:r>
      <w:r w:rsidR="00686D7D">
        <w:rPr>
          <w:sz w:val="20"/>
          <w:szCs w:val="20"/>
        </w:rPr>
        <w:t>, a gestão dos recursos hídricos tem-se destacado em virtude d</w:t>
      </w:r>
      <w:r w:rsidR="00C17792" w:rsidRPr="00C17792">
        <w:rPr>
          <w:sz w:val="20"/>
          <w:szCs w:val="20"/>
        </w:rPr>
        <w:t>a falta de á</w:t>
      </w:r>
      <w:r w:rsidR="00E2161F">
        <w:rPr>
          <w:sz w:val="20"/>
          <w:szCs w:val="20"/>
        </w:rPr>
        <w:t xml:space="preserve">gua e </w:t>
      </w:r>
      <w:r w:rsidR="00686D7D">
        <w:rPr>
          <w:sz w:val="20"/>
          <w:szCs w:val="20"/>
        </w:rPr>
        <w:t xml:space="preserve">da </w:t>
      </w:r>
      <w:r w:rsidR="00E2161F">
        <w:rPr>
          <w:sz w:val="20"/>
          <w:szCs w:val="20"/>
        </w:rPr>
        <w:t>degradação dos mananciais</w:t>
      </w:r>
      <w:r w:rsidR="00C17792" w:rsidRPr="00C17792">
        <w:rPr>
          <w:sz w:val="20"/>
          <w:szCs w:val="20"/>
        </w:rPr>
        <w:t xml:space="preserve"> em quase todas as partes do planeta</w:t>
      </w:r>
      <w:r w:rsidR="006D0EDF">
        <w:rPr>
          <w:sz w:val="20"/>
          <w:szCs w:val="20"/>
        </w:rPr>
        <w:t xml:space="preserve"> Terra</w:t>
      </w:r>
      <w:r w:rsidR="00DF24FD">
        <w:rPr>
          <w:sz w:val="20"/>
          <w:szCs w:val="20"/>
        </w:rPr>
        <w:t>.</w:t>
      </w:r>
    </w:p>
    <w:p w:rsidR="00C17792" w:rsidRPr="00C17792" w:rsidRDefault="00DF24FD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>A</w:t>
      </w:r>
      <w:r w:rsidR="00C17792" w:rsidRPr="00C177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maneira </w:t>
      </w:r>
      <w:r w:rsidR="00F94759" w:rsidRPr="00F94759">
        <w:rPr>
          <w:sz w:val="20"/>
          <w:szCs w:val="20"/>
        </w:rPr>
        <w:t xml:space="preserve">como os recursos hídricos </w:t>
      </w:r>
      <w:r>
        <w:rPr>
          <w:sz w:val="20"/>
          <w:szCs w:val="20"/>
        </w:rPr>
        <w:t>est</w:t>
      </w:r>
      <w:r w:rsidR="00F94759" w:rsidRPr="00F94759">
        <w:rPr>
          <w:sz w:val="20"/>
          <w:szCs w:val="20"/>
        </w:rPr>
        <w:t xml:space="preserve">ão </w:t>
      </w:r>
      <w:r>
        <w:rPr>
          <w:sz w:val="20"/>
          <w:szCs w:val="20"/>
        </w:rPr>
        <w:t xml:space="preserve">sendo </w:t>
      </w:r>
      <w:r w:rsidR="00F94759" w:rsidRPr="00F94759">
        <w:rPr>
          <w:sz w:val="20"/>
          <w:szCs w:val="20"/>
        </w:rPr>
        <w:t xml:space="preserve">explorados, utilizados e descartados pela humanidade </w:t>
      </w:r>
      <w:r w:rsidR="00F94759">
        <w:rPr>
          <w:sz w:val="20"/>
          <w:szCs w:val="20"/>
        </w:rPr>
        <w:t>é</w:t>
      </w:r>
      <w:r w:rsidR="00C17792" w:rsidRPr="00C17792">
        <w:rPr>
          <w:sz w:val="20"/>
          <w:szCs w:val="20"/>
        </w:rPr>
        <w:t xml:space="preserve"> incompatível com a capacidade de recuperação da natureza, causando </w:t>
      </w:r>
      <w:r w:rsidR="007D5F88">
        <w:rPr>
          <w:sz w:val="20"/>
          <w:szCs w:val="20"/>
        </w:rPr>
        <w:t>situações de</w:t>
      </w:r>
      <w:r w:rsidR="00C17792" w:rsidRPr="00C17792">
        <w:rPr>
          <w:sz w:val="20"/>
          <w:szCs w:val="20"/>
        </w:rPr>
        <w:t xml:space="preserve"> escassez e/ou prejuízo na sua qualidade</w:t>
      </w:r>
      <w:r>
        <w:rPr>
          <w:sz w:val="20"/>
          <w:szCs w:val="20"/>
        </w:rPr>
        <w:t xml:space="preserve"> (REIS, 2014)</w:t>
      </w:r>
      <w:r w:rsidR="00C17792" w:rsidRPr="00C17792">
        <w:rPr>
          <w:sz w:val="20"/>
          <w:szCs w:val="20"/>
        </w:rPr>
        <w:t xml:space="preserve">. </w:t>
      </w:r>
    </w:p>
    <w:p w:rsidR="00C17792" w:rsidRPr="00C17792" w:rsidRDefault="006324E7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17792" w:rsidRPr="00C17792">
        <w:rPr>
          <w:sz w:val="20"/>
          <w:szCs w:val="20"/>
        </w:rPr>
        <w:t xml:space="preserve">Apesar do Brasil possuir </w:t>
      </w:r>
      <w:r w:rsidR="00E2161F">
        <w:rPr>
          <w:sz w:val="20"/>
          <w:szCs w:val="20"/>
        </w:rPr>
        <w:t>um dos</w:t>
      </w:r>
      <w:r w:rsidR="00C17792" w:rsidRPr="00C17792">
        <w:rPr>
          <w:sz w:val="20"/>
          <w:szCs w:val="20"/>
        </w:rPr>
        <w:t xml:space="preserve"> maior</w:t>
      </w:r>
      <w:r w:rsidR="00E2161F">
        <w:rPr>
          <w:sz w:val="20"/>
          <w:szCs w:val="20"/>
        </w:rPr>
        <w:t>es</w:t>
      </w:r>
      <w:r w:rsidR="00C17792" w:rsidRPr="00C17792">
        <w:rPr>
          <w:sz w:val="20"/>
          <w:szCs w:val="20"/>
        </w:rPr>
        <w:t xml:space="preserve"> potencia</w:t>
      </w:r>
      <w:r w:rsidR="00E2161F">
        <w:rPr>
          <w:sz w:val="20"/>
          <w:szCs w:val="20"/>
        </w:rPr>
        <w:t>is</w:t>
      </w:r>
      <w:r w:rsidR="00C17792" w:rsidRPr="00C17792">
        <w:rPr>
          <w:sz w:val="20"/>
          <w:szCs w:val="20"/>
        </w:rPr>
        <w:t xml:space="preserve"> hídrico</w:t>
      </w:r>
      <w:r w:rsidR="00E2161F">
        <w:rPr>
          <w:sz w:val="20"/>
          <w:szCs w:val="20"/>
        </w:rPr>
        <w:t>s</w:t>
      </w:r>
      <w:r w:rsidR="00C17792" w:rsidRPr="00C17792">
        <w:rPr>
          <w:sz w:val="20"/>
          <w:szCs w:val="20"/>
        </w:rPr>
        <w:t xml:space="preserve"> do </w:t>
      </w:r>
      <w:r w:rsidR="00B70A24">
        <w:rPr>
          <w:sz w:val="20"/>
          <w:szCs w:val="20"/>
        </w:rPr>
        <w:t>nosso mundo</w:t>
      </w:r>
      <w:r w:rsidR="00C17792" w:rsidRPr="00C17792">
        <w:rPr>
          <w:sz w:val="20"/>
          <w:szCs w:val="20"/>
        </w:rPr>
        <w:t xml:space="preserve">, o que corresponde a aproximadamente 12% da água doce existente no planeta, é um país </w:t>
      </w:r>
      <w:r w:rsidR="007D5F88">
        <w:rPr>
          <w:sz w:val="20"/>
          <w:szCs w:val="20"/>
        </w:rPr>
        <w:t xml:space="preserve">em </w:t>
      </w:r>
      <w:r w:rsidR="00C17792" w:rsidRPr="00C17792">
        <w:rPr>
          <w:sz w:val="20"/>
          <w:szCs w:val="20"/>
        </w:rPr>
        <w:t xml:space="preserve">que </w:t>
      </w:r>
      <w:r w:rsidR="007D5F88">
        <w:rPr>
          <w:sz w:val="20"/>
          <w:szCs w:val="20"/>
        </w:rPr>
        <w:t>se observa</w:t>
      </w:r>
      <w:r w:rsidR="00C17792" w:rsidRPr="00C17792">
        <w:rPr>
          <w:sz w:val="20"/>
          <w:szCs w:val="20"/>
        </w:rPr>
        <w:t xml:space="preserve"> sérios problemas </w:t>
      </w:r>
      <w:r w:rsidR="00E2161F">
        <w:rPr>
          <w:sz w:val="20"/>
          <w:szCs w:val="20"/>
        </w:rPr>
        <w:t>em</w:t>
      </w:r>
      <w:r w:rsidR="00C17792" w:rsidRPr="00C17792">
        <w:rPr>
          <w:sz w:val="20"/>
          <w:szCs w:val="20"/>
        </w:rPr>
        <w:t xml:space="preserve"> relação à </w:t>
      </w:r>
      <w:r w:rsidR="00E2161F">
        <w:rPr>
          <w:sz w:val="20"/>
          <w:szCs w:val="20"/>
        </w:rPr>
        <w:t>distribuição</w:t>
      </w:r>
      <w:r w:rsidR="00C17792" w:rsidRPr="00C17792">
        <w:rPr>
          <w:sz w:val="20"/>
          <w:szCs w:val="20"/>
        </w:rPr>
        <w:t xml:space="preserve"> de água, </w:t>
      </w:r>
      <w:r w:rsidR="00E2161F">
        <w:rPr>
          <w:sz w:val="20"/>
          <w:szCs w:val="20"/>
        </w:rPr>
        <w:t xml:space="preserve">apresentando escassez </w:t>
      </w:r>
      <w:r w:rsidR="00B70A24">
        <w:rPr>
          <w:sz w:val="20"/>
          <w:szCs w:val="20"/>
        </w:rPr>
        <w:t xml:space="preserve">ou excesso </w:t>
      </w:r>
      <w:r w:rsidR="00E2161F">
        <w:rPr>
          <w:sz w:val="20"/>
          <w:szCs w:val="20"/>
        </w:rPr>
        <w:t xml:space="preserve">desse recurso </w:t>
      </w:r>
      <w:r w:rsidR="00C17792" w:rsidRPr="00C17792">
        <w:rPr>
          <w:sz w:val="20"/>
          <w:szCs w:val="20"/>
        </w:rPr>
        <w:t>em algumas regiões e</w:t>
      </w:r>
      <w:r w:rsidR="00686D7D">
        <w:rPr>
          <w:sz w:val="20"/>
          <w:szCs w:val="20"/>
        </w:rPr>
        <w:t>/ou</w:t>
      </w:r>
      <w:r w:rsidR="00C17792" w:rsidRPr="00C17792">
        <w:rPr>
          <w:sz w:val="20"/>
          <w:szCs w:val="20"/>
        </w:rPr>
        <w:t xml:space="preserve"> estações</w:t>
      </w:r>
      <w:r w:rsidR="00A02B79">
        <w:rPr>
          <w:sz w:val="20"/>
          <w:szCs w:val="20"/>
        </w:rPr>
        <w:t xml:space="preserve"> (BICUDO et al., 2010)</w:t>
      </w:r>
      <w:r w:rsidR="00C17792" w:rsidRPr="00C17792">
        <w:rPr>
          <w:sz w:val="20"/>
          <w:szCs w:val="20"/>
        </w:rPr>
        <w:t xml:space="preserve">. A maioria desses problemas </w:t>
      </w:r>
      <w:r w:rsidR="00E2161F">
        <w:rPr>
          <w:sz w:val="20"/>
          <w:szCs w:val="20"/>
        </w:rPr>
        <w:t xml:space="preserve">é também </w:t>
      </w:r>
      <w:r w:rsidR="00686D7D">
        <w:rPr>
          <w:sz w:val="20"/>
          <w:szCs w:val="20"/>
        </w:rPr>
        <w:t>decorrente</w:t>
      </w:r>
      <w:r w:rsidR="00C17792" w:rsidRPr="00C17792">
        <w:rPr>
          <w:sz w:val="20"/>
          <w:szCs w:val="20"/>
        </w:rPr>
        <w:t xml:space="preserve"> da intensa e diversificada exploração dos recursos hídricos, </w:t>
      </w:r>
      <w:r w:rsidR="00686D7D">
        <w:rPr>
          <w:sz w:val="20"/>
          <w:szCs w:val="20"/>
        </w:rPr>
        <w:t xml:space="preserve">que não têm </w:t>
      </w:r>
      <w:r w:rsidR="00C17792" w:rsidRPr="00C17792">
        <w:rPr>
          <w:sz w:val="20"/>
          <w:szCs w:val="20"/>
        </w:rPr>
        <w:t xml:space="preserve">o seu devido planejamento e gerenciamento. </w:t>
      </w:r>
    </w:p>
    <w:p w:rsidR="00DF24FD" w:rsidRDefault="006324E7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F24FD">
        <w:rPr>
          <w:sz w:val="20"/>
          <w:szCs w:val="20"/>
        </w:rPr>
        <w:t>Na</w:t>
      </w:r>
      <w:r w:rsidR="00C17792" w:rsidRPr="00C17792">
        <w:rPr>
          <w:sz w:val="20"/>
          <w:szCs w:val="20"/>
        </w:rPr>
        <w:t xml:space="preserve"> bacia hidrográfica do rio Piancó, que está situada no </w:t>
      </w:r>
      <w:r w:rsidR="00C36BB0">
        <w:rPr>
          <w:sz w:val="20"/>
          <w:szCs w:val="20"/>
        </w:rPr>
        <w:t xml:space="preserve">semiárido paraibano, encontra-se uma das mais importantes </w:t>
      </w:r>
      <w:r w:rsidR="00C17792" w:rsidRPr="00C17792">
        <w:rPr>
          <w:sz w:val="20"/>
          <w:szCs w:val="20"/>
        </w:rPr>
        <w:t>reserva</w:t>
      </w:r>
      <w:r w:rsidR="00C36BB0">
        <w:rPr>
          <w:sz w:val="20"/>
          <w:szCs w:val="20"/>
        </w:rPr>
        <w:t>s</w:t>
      </w:r>
      <w:r w:rsidR="00C17792" w:rsidRPr="00C17792">
        <w:rPr>
          <w:sz w:val="20"/>
          <w:szCs w:val="20"/>
        </w:rPr>
        <w:t xml:space="preserve"> hídrica</w:t>
      </w:r>
      <w:r w:rsidR="00C36BB0">
        <w:rPr>
          <w:sz w:val="20"/>
          <w:szCs w:val="20"/>
        </w:rPr>
        <w:t>s</w:t>
      </w:r>
      <w:r w:rsidR="00C17792" w:rsidRPr="00C17792">
        <w:rPr>
          <w:sz w:val="20"/>
          <w:szCs w:val="20"/>
        </w:rPr>
        <w:t xml:space="preserve"> do estado da Paraíba</w:t>
      </w:r>
      <w:r w:rsidR="00C36BB0">
        <w:rPr>
          <w:sz w:val="20"/>
          <w:szCs w:val="20"/>
        </w:rPr>
        <w:t>, os reservatórios Coremas e Mãe D’água</w:t>
      </w:r>
      <w:r w:rsidR="00DF24FD">
        <w:rPr>
          <w:sz w:val="20"/>
          <w:szCs w:val="20"/>
        </w:rPr>
        <w:t xml:space="preserve"> (RODRIGUES, 2007)</w:t>
      </w:r>
      <w:r w:rsidR="00C17792" w:rsidRPr="00C17792">
        <w:rPr>
          <w:sz w:val="20"/>
          <w:szCs w:val="20"/>
        </w:rPr>
        <w:t>.</w:t>
      </w:r>
    </w:p>
    <w:p w:rsidR="00C17792" w:rsidRPr="00C17792" w:rsidRDefault="00DF24FD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36BB0">
        <w:rPr>
          <w:sz w:val="20"/>
          <w:szCs w:val="20"/>
        </w:rPr>
        <w:t>S</w:t>
      </w:r>
      <w:r w:rsidR="00C17792" w:rsidRPr="00C17792">
        <w:rPr>
          <w:sz w:val="20"/>
          <w:szCs w:val="20"/>
        </w:rPr>
        <w:t xml:space="preserve">egundo Carneiro &amp; Farias (2013), </w:t>
      </w:r>
      <w:r>
        <w:rPr>
          <w:sz w:val="20"/>
          <w:szCs w:val="20"/>
        </w:rPr>
        <w:t xml:space="preserve">a região semiárida paraibana </w:t>
      </w:r>
      <w:r w:rsidR="00686D7D">
        <w:rPr>
          <w:sz w:val="20"/>
          <w:szCs w:val="20"/>
        </w:rPr>
        <w:t>é caracterizada</w:t>
      </w:r>
      <w:r w:rsidR="00C17792" w:rsidRPr="00C17792">
        <w:rPr>
          <w:sz w:val="20"/>
          <w:szCs w:val="20"/>
        </w:rPr>
        <w:t xml:space="preserve"> por altas taxas de evaporação, baixa pluviometria e distribuição irregular de chuvas no espaço e tempo. Além disso, conforme descreve Lima (2004), </w:t>
      </w:r>
      <w:r w:rsidR="00686D7D">
        <w:rPr>
          <w:sz w:val="20"/>
          <w:szCs w:val="20"/>
        </w:rPr>
        <w:t xml:space="preserve">é uma área com pouca disponibilidade de </w:t>
      </w:r>
      <w:r w:rsidR="00C17792" w:rsidRPr="00C17792">
        <w:rPr>
          <w:sz w:val="20"/>
          <w:szCs w:val="20"/>
        </w:rPr>
        <w:t xml:space="preserve">água subterrânea, uma vez que </w:t>
      </w:r>
      <w:r w:rsidR="00686D7D">
        <w:rPr>
          <w:sz w:val="20"/>
          <w:szCs w:val="20"/>
        </w:rPr>
        <w:t>o seu subsolo é</w:t>
      </w:r>
      <w:r w:rsidR="00C17792" w:rsidRPr="00C17792">
        <w:rPr>
          <w:sz w:val="20"/>
          <w:szCs w:val="20"/>
        </w:rPr>
        <w:t xml:space="preserve"> basicamente compost</w:t>
      </w:r>
      <w:r w:rsidR="00686D7D">
        <w:rPr>
          <w:sz w:val="20"/>
          <w:szCs w:val="20"/>
        </w:rPr>
        <w:t>o</w:t>
      </w:r>
      <w:r w:rsidR="00C17792" w:rsidRPr="00C17792">
        <w:rPr>
          <w:sz w:val="20"/>
          <w:szCs w:val="20"/>
        </w:rPr>
        <w:t xml:space="preserve"> por for</w:t>
      </w:r>
      <w:r w:rsidR="00686D7D">
        <w:rPr>
          <w:sz w:val="20"/>
          <w:szCs w:val="20"/>
        </w:rPr>
        <w:t>mações cristalinas.</w:t>
      </w:r>
    </w:p>
    <w:p w:rsidR="00C17792" w:rsidRPr="00C17792" w:rsidRDefault="006324E7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17792" w:rsidRPr="00C17792">
        <w:rPr>
          <w:sz w:val="20"/>
          <w:szCs w:val="20"/>
        </w:rPr>
        <w:t xml:space="preserve">O SMAP, que vem do inglês </w:t>
      </w:r>
      <w:r w:rsidR="00C17792" w:rsidRPr="00C17792">
        <w:rPr>
          <w:i/>
          <w:iCs/>
          <w:sz w:val="20"/>
          <w:szCs w:val="20"/>
        </w:rPr>
        <w:t>Soil Moisture Accounting Procedure</w:t>
      </w:r>
      <w:r w:rsidR="00C17792" w:rsidRPr="00C17792">
        <w:rPr>
          <w:sz w:val="20"/>
          <w:szCs w:val="20"/>
        </w:rPr>
        <w:t xml:space="preserve"> (Lopes et al., 1982), é um modelo determinístico de simulação e serve para</w:t>
      </w:r>
      <w:r w:rsidR="006D0EDF">
        <w:rPr>
          <w:sz w:val="20"/>
          <w:szCs w:val="20"/>
        </w:rPr>
        <w:t xml:space="preserve"> </w:t>
      </w:r>
      <w:r w:rsidR="007D5F88">
        <w:rPr>
          <w:sz w:val="20"/>
          <w:szCs w:val="20"/>
        </w:rPr>
        <w:t>representar</w:t>
      </w:r>
      <w:r w:rsidR="006D0EDF">
        <w:rPr>
          <w:sz w:val="20"/>
          <w:szCs w:val="20"/>
        </w:rPr>
        <w:t xml:space="preserve"> a </w:t>
      </w:r>
      <w:r w:rsidR="00C17792" w:rsidRPr="00C17792">
        <w:rPr>
          <w:sz w:val="20"/>
          <w:szCs w:val="20"/>
        </w:rPr>
        <w:t xml:space="preserve">transformação </w:t>
      </w:r>
      <w:r w:rsidR="00E97382">
        <w:rPr>
          <w:sz w:val="20"/>
          <w:szCs w:val="20"/>
        </w:rPr>
        <w:t xml:space="preserve">de </w:t>
      </w:r>
      <w:r w:rsidR="00C17792" w:rsidRPr="00C17792">
        <w:rPr>
          <w:sz w:val="20"/>
          <w:szCs w:val="20"/>
        </w:rPr>
        <w:t>chuva em vazão. Para que haja a sua calibração</w:t>
      </w:r>
      <w:r w:rsidR="00686D7D">
        <w:rPr>
          <w:sz w:val="20"/>
          <w:szCs w:val="20"/>
        </w:rPr>
        <w:t>,</w:t>
      </w:r>
      <w:r w:rsidR="00C17792" w:rsidRPr="00C17792">
        <w:rPr>
          <w:sz w:val="20"/>
          <w:szCs w:val="20"/>
        </w:rPr>
        <w:t xml:space="preserve"> são necessários dados de chuva, evaporação potencial e vazões médias de um determinado período. Este modelo foi inicialmente desenvolvido para espaços de tempo diário</w:t>
      </w:r>
      <w:r w:rsidR="00686D7D">
        <w:rPr>
          <w:sz w:val="20"/>
          <w:szCs w:val="20"/>
        </w:rPr>
        <w:t>s</w:t>
      </w:r>
      <w:r w:rsidR="00C17792" w:rsidRPr="00C17792">
        <w:rPr>
          <w:sz w:val="20"/>
          <w:szCs w:val="20"/>
        </w:rPr>
        <w:t xml:space="preserve"> e em seguida adaptado</w:t>
      </w:r>
      <w:r w:rsidR="007D5F88">
        <w:rPr>
          <w:sz w:val="20"/>
          <w:szCs w:val="20"/>
        </w:rPr>
        <w:t>,</w:t>
      </w:r>
      <w:r w:rsidR="00C17792" w:rsidRPr="00C17792">
        <w:rPr>
          <w:sz w:val="20"/>
          <w:szCs w:val="20"/>
        </w:rPr>
        <w:t xml:space="preserve"> com algumas alterações em sua estrutura</w:t>
      </w:r>
      <w:r w:rsidR="007D5F88">
        <w:rPr>
          <w:sz w:val="20"/>
          <w:szCs w:val="20"/>
        </w:rPr>
        <w:t>,</w:t>
      </w:r>
      <w:r w:rsidR="00C17792" w:rsidRPr="00C17792">
        <w:rPr>
          <w:sz w:val="20"/>
          <w:szCs w:val="20"/>
        </w:rPr>
        <w:t xml:space="preserve"> para versões mensais e horárias. A principal finalidade do SMAP é representar o armazenamento e os fluxos de água </w:t>
      </w:r>
      <w:r w:rsidR="00686D7D">
        <w:rPr>
          <w:sz w:val="20"/>
          <w:szCs w:val="20"/>
        </w:rPr>
        <w:t>por meio do</w:t>
      </w:r>
      <w:r w:rsidR="00C17792" w:rsidRPr="00C17792">
        <w:rPr>
          <w:sz w:val="20"/>
          <w:szCs w:val="20"/>
        </w:rPr>
        <w:t xml:space="preserve"> balanço d</w:t>
      </w:r>
      <w:r w:rsidR="00686D7D">
        <w:rPr>
          <w:sz w:val="20"/>
          <w:szCs w:val="20"/>
        </w:rPr>
        <w:t>e</w:t>
      </w:r>
      <w:r w:rsidR="00C17792" w:rsidRPr="00C17792">
        <w:rPr>
          <w:sz w:val="20"/>
          <w:szCs w:val="20"/>
        </w:rPr>
        <w:t xml:space="preserve"> umidade </w:t>
      </w:r>
      <w:r w:rsidR="00686D7D">
        <w:rPr>
          <w:sz w:val="20"/>
          <w:szCs w:val="20"/>
        </w:rPr>
        <w:t>em</w:t>
      </w:r>
      <w:r w:rsidR="00C17792" w:rsidRPr="00C17792">
        <w:rPr>
          <w:sz w:val="20"/>
          <w:szCs w:val="20"/>
        </w:rPr>
        <w:t xml:space="preserve"> dois reservatórios lineares</w:t>
      </w:r>
      <w:r w:rsidR="00053854">
        <w:rPr>
          <w:sz w:val="20"/>
          <w:szCs w:val="20"/>
        </w:rPr>
        <w:t>,</w:t>
      </w:r>
      <w:r w:rsidR="00C17792" w:rsidRPr="00C17792">
        <w:rPr>
          <w:sz w:val="20"/>
          <w:szCs w:val="20"/>
        </w:rPr>
        <w:t xml:space="preserve"> que representam o solo e o subsolo</w:t>
      </w:r>
      <w:r w:rsidR="00686D7D">
        <w:rPr>
          <w:sz w:val="20"/>
          <w:szCs w:val="20"/>
        </w:rPr>
        <w:t xml:space="preserve">. Para </w:t>
      </w:r>
      <w:r w:rsidR="007D5F88">
        <w:rPr>
          <w:sz w:val="20"/>
          <w:szCs w:val="20"/>
        </w:rPr>
        <w:t xml:space="preserve">o funcionamento do modelo, </w:t>
      </w:r>
      <w:r w:rsidR="00F052E2">
        <w:rPr>
          <w:sz w:val="20"/>
          <w:szCs w:val="20"/>
        </w:rPr>
        <w:t xml:space="preserve">alguns </w:t>
      </w:r>
      <w:r w:rsidR="00F052E2" w:rsidRPr="00C17792">
        <w:rPr>
          <w:sz w:val="20"/>
          <w:szCs w:val="20"/>
        </w:rPr>
        <w:t>parâmetros de calibração</w:t>
      </w:r>
      <w:r w:rsidR="00F052E2">
        <w:rPr>
          <w:sz w:val="20"/>
          <w:szCs w:val="20"/>
        </w:rPr>
        <w:t xml:space="preserve"> e </w:t>
      </w:r>
      <w:r w:rsidR="007D5F88">
        <w:rPr>
          <w:sz w:val="20"/>
          <w:szCs w:val="20"/>
        </w:rPr>
        <w:t>f</w:t>
      </w:r>
      <w:r w:rsidR="00C17792" w:rsidRPr="00C17792">
        <w:rPr>
          <w:sz w:val="20"/>
          <w:szCs w:val="20"/>
        </w:rPr>
        <w:t xml:space="preserve">unções de transferência </w:t>
      </w:r>
      <w:r w:rsidR="00686D7D">
        <w:rPr>
          <w:sz w:val="20"/>
          <w:szCs w:val="20"/>
        </w:rPr>
        <w:t xml:space="preserve">são utilizados </w:t>
      </w:r>
      <w:r w:rsidR="00C17792" w:rsidRPr="00C17792">
        <w:rPr>
          <w:sz w:val="20"/>
          <w:szCs w:val="20"/>
        </w:rPr>
        <w:t>(Chagas et al., 2009).</w:t>
      </w:r>
    </w:p>
    <w:p w:rsidR="00DF24FD" w:rsidRDefault="006324E7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 w:rsidR="00053854" w:rsidRPr="00053854">
        <w:rPr>
          <w:bCs/>
          <w:iCs/>
          <w:sz w:val="20"/>
          <w:szCs w:val="20"/>
        </w:rPr>
        <w:t>Em fun</w:t>
      </w:r>
      <w:r w:rsidR="00686D7D">
        <w:rPr>
          <w:bCs/>
          <w:iCs/>
          <w:sz w:val="20"/>
          <w:szCs w:val="20"/>
        </w:rPr>
        <w:t>ção do aumento das demandas e de</w:t>
      </w:r>
      <w:r w:rsidR="00053854" w:rsidRPr="00053854">
        <w:rPr>
          <w:bCs/>
          <w:iCs/>
          <w:sz w:val="20"/>
          <w:szCs w:val="20"/>
        </w:rPr>
        <w:t xml:space="preserve"> situações de estresse hídrico</w:t>
      </w:r>
      <w:r w:rsidR="00686D7D">
        <w:rPr>
          <w:bCs/>
          <w:iCs/>
          <w:sz w:val="20"/>
          <w:szCs w:val="20"/>
        </w:rPr>
        <w:t xml:space="preserve"> na bacia hidrográfica do rio Piancó</w:t>
      </w:r>
      <w:r w:rsidR="00053854" w:rsidRPr="00053854">
        <w:rPr>
          <w:bCs/>
          <w:iCs/>
          <w:sz w:val="20"/>
          <w:szCs w:val="20"/>
        </w:rPr>
        <w:t xml:space="preserve">, tem-se </w:t>
      </w:r>
      <w:r w:rsidR="00F02C8C">
        <w:rPr>
          <w:bCs/>
          <w:iCs/>
          <w:sz w:val="20"/>
          <w:szCs w:val="20"/>
        </w:rPr>
        <w:t>identificado</w:t>
      </w:r>
      <w:r w:rsidR="00053854" w:rsidRPr="00053854">
        <w:rPr>
          <w:bCs/>
          <w:iCs/>
          <w:sz w:val="20"/>
          <w:szCs w:val="20"/>
        </w:rPr>
        <w:t xml:space="preserve"> </w:t>
      </w:r>
      <w:r w:rsidR="00F02C8C">
        <w:rPr>
          <w:bCs/>
          <w:iCs/>
          <w:sz w:val="20"/>
          <w:szCs w:val="20"/>
        </w:rPr>
        <w:t>potenciais conflitos pelo uso da</w:t>
      </w:r>
      <w:r w:rsidR="00053854" w:rsidRPr="00053854">
        <w:rPr>
          <w:bCs/>
          <w:iCs/>
          <w:sz w:val="20"/>
          <w:szCs w:val="20"/>
        </w:rPr>
        <w:t xml:space="preserve"> água, fazendo com que seja imprescindível e imediata a </w:t>
      </w:r>
      <w:r w:rsidR="00686D7D">
        <w:rPr>
          <w:bCs/>
          <w:iCs/>
          <w:sz w:val="20"/>
          <w:szCs w:val="20"/>
        </w:rPr>
        <w:t>evolução</w:t>
      </w:r>
      <w:r w:rsidR="00053854" w:rsidRPr="00053854">
        <w:rPr>
          <w:bCs/>
          <w:iCs/>
          <w:sz w:val="20"/>
          <w:szCs w:val="20"/>
        </w:rPr>
        <w:t xml:space="preserve"> de estudos sobre as disponibilidades hídricas </w:t>
      </w:r>
      <w:r w:rsidR="00686D7D">
        <w:rPr>
          <w:bCs/>
          <w:iCs/>
          <w:sz w:val="20"/>
          <w:szCs w:val="20"/>
        </w:rPr>
        <w:t>existentes</w:t>
      </w:r>
      <w:r w:rsidR="00DF24FD">
        <w:rPr>
          <w:bCs/>
          <w:iCs/>
          <w:sz w:val="20"/>
          <w:szCs w:val="20"/>
        </w:rPr>
        <w:t xml:space="preserve"> e de um planejamento para o futuro.</w:t>
      </w:r>
    </w:p>
    <w:p w:rsidR="00C17792" w:rsidRDefault="00DF24FD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 w:rsidR="00053854" w:rsidRPr="00053854">
        <w:rPr>
          <w:bCs/>
          <w:iCs/>
          <w:sz w:val="20"/>
          <w:szCs w:val="20"/>
        </w:rPr>
        <w:t>Considerando essa carência, busc</w:t>
      </w:r>
      <w:r w:rsidR="00C34426">
        <w:rPr>
          <w:bCs/>
          <w:iCs/>
          <w:sz w:val="20"/>
          <w:szCs w:val="20"/>
        </w:rPr>
        <w:t>ou</w:t>
      </w:r>
      <w:r w:rsidR="00053854" w:rsidRPr="00053854">
        <w:rPr>
          <w:bCs/>
          <w:iCs/>
          <w:sz w:val="20"/>
          <w:szCs w:val="20"/>
        </w:rPr>
        <w:t xml:space="preserve">-se </w:t>
      </w:r>
      <w:r w:rsidR="00686D7D">
        <w:rPr>
          <w:bCs/>
          <w:iCs/>
          <w:sz w:val="20"/>
          <w:szCs w:val="20"/>
        </w:rPr>
        <w:t xml:space="preserve">calibrar e </w:t>
      </w:r>
      <w:r w:rsidR="00053854" w:rsidRPr="00053854">
        <w:rPr>
          <w:bCs/>
          <w:iCs/>
          <w:sz w:val="20"/>
          <w:szCs w:val="20"/>
        </w:rPr>
        <w:t xml:space="preserve">aplicar </w:t>
      </w:r>
      <w:r w:rsidR="00053854">
        <w:rPr>
          <w:bCs/>
          <w:iCs/>
          <w:sz w:val="20"/>
          <w:szCs w:val="20"/>
        </w:rPr>
        <w:t>o modelo SMAP</w:t>
      </w:r>
      <w:r w:rsidR="00053854" w:rsidRPr="00053854">
        <w:rPr>
          <w:bCs/>
          <w:iCs/>
          <w:sz w:val="20"/>
          <w:szCs w:val="20"/>
        </w:rPr>
        <w:t xml:space="preserve"> para simulação hidrológica de vazões mensais no rio Piancó, na expectativa de que seja </w:t>
      </w:r>
      <w:r w:rsidR="00053854" w:rsidRPr="00053854">
        <w:rPr>
          <w:bCs/>
          <w:iCs/>
          <w:sz w:val="20"/>
          <w:szCs w:val="20"/>
        </w:rPr>
        <w:lastRenderedPageBreak/>
        <w:t>possível alcançar uma melhor compreensão sobre o potencial de uso de suas águas</w:t>
      </w:r>
      <w:r w:rsidR="00053854">
        <w:rPr>
          <w:bCs/>
          <w:iCs/>
          <w:sz w:val="20"/>
          <w:szCs w:val="20"/>
        </w:rPr>
        <w:t>.</w:t>
      </w:r>
    </w:p>
    <w:p w:rsidR="00DF24FD" w:rsidRDefault="00DF24FD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DF24FD" w:rsidRDefault="00DF24FD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2F617F" w:rsidRPr="002F617F" w:rsidRDefault="002F617F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F617F">
        <w:rPr>
          <w:b/>
          <w:sz w:val="28"/>
          <w:szCs w:val="28"/>
        </w:rPr>
        <w:t>MATERIAL E MÉTODOS</w:t>
      </w:r>
    </w:p>
    <w:p w:rsidR="00B945EF" w:rsidRPr="00FA4B9F" w:rsidRDefault="00B945EF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945EF" w:rsidRPr="00FA4B9F" w:rsidRDefault="006324E7" w:rsidP="00632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945EF" w:rsidRPr="00FA4B9F">
        <w:rPr>
          <w:rFonts w:ascii="Times New Roman" w:hAnsi="Times New Roman"/>
          <w:sz w:val="20"/>
          <w:szCs w:val="20"/>
        </w:rPr>
        <w:t xml:space="preserve">A região de estudo é a bacia hidrográfica do rio Piancó, uma sub-bacia que faz parte da bacia hidrográfica do </w:t>
      </w:r>
      <w:r w:rsidR="00E86D2B">
        <w:rPr>
          <w:rFonts w:ascii="Times New Roman" w:hAnsi="Times New Roman"/>
          <w:sz w:val="20"/>
          <w:szCs w:val="20"/>
        </w:rPr>
        <w:t xml:space="preserve">rio </w:t>
      </w:r>
      <w:r w:rsidR="00A77C18">
        <w:rPr>
          <w:rFonts w:ascii="Times New Roman" w:hAnsi="Times New Roman"/>
          <w:sz w:val="20"/>
          <w:szCs w:val="20"/>
        </w:rPr>
        <w:t>Piranhas-A</w:t>
      </w:r>
      <w:r w:rsidR="00B945EF" w:rsidRPr="00FA4B9F">
        <w:rPr>
          <w:rFonts w:ascii="Times New Roman" w:hAnsi="Times New Roman"/>
          <w:sz w:val="20"/>
          <w:szCs w:val="20"/>
        </w:rPr>
        <w:t>çu</w:t>
      </w:r>
      <w:r w:rsidR="00255C7C">
        <w:rPr>
          <w:rFonts w:ascii="Times New Roman" w:hAnsi="Times New Roman"/>
          <w:sz w:val="20"/>
          <w:szCs w:val="20"/>
        </w:rPr>
        <w:t xml:space="preserve"> e </w:t>
      </w:r>
      <w:r w:rsidR="00E86D2B">
        <w:rPr>
          <w:rFonts w:ascii="Times New Roman" w:hAnsi="Times New Roman"/>
          <w:sz w:val="20"/>
          <w:szCs w:val="20"/>
        </w:rPr>
        <w:t xml:space="preserve">que se </w:t>
      </w:r>
      <w:r w:rsidR="00B945EF" w:rsidRPr="00FA4B9F">
        <w:rPr>
          <w:rFonts w:ascii="Times New Roman" w:hAnsi="Times New Roman"/>
          <w:sz w:val="20"/>
          <w:szCs w:val="20"/>
        </w:rPr>
        <w:t xml:space="preserve">encontra </w:t>
      </w:r>
      <w:r w:rsidR="00255C7C">
        <w:rPr>
          <w:rFonts w:ascii="Times New Roman" w:hAnsi="Times New Roman"/>
          <w:sz w:val="20"/>
          <w:szCs w:val="20"/>
        </w:rPr>
        <w:t xml:space="preserve">localizada </w:t>
      </w:r>
      <w:r w:rsidR="00B945EF" w:rsidRPr="00FA4B9F">
        <w:rPr>
          <w:rFonts w:ascii="Times New Roman" w:hAnsi="Times New Roman"/>
          <w:sz w:val="20"/>
          <w:szCs w:val="20"/>
        </w:rPr>
        <w:t xml:space="preserve">no extremo sudoeste da Paraíba, completamente inserida na </w:t>
      </w:r>
      <w:r w:rsidR="00672DAE" w:rsidRPr="00FA4B9F">
        <w:rPr>
          <w:rFonts w:ascii="Times New Roman" w:hAnsi="Times New Roman"/>
          <w:sz w:val="20"/>
          <w:szCs w:val="20"/>
        </w:rPr>
        <w:t>mesorregião</w:t>
      </w:r>
      <w:r w:rsidR="00B945EF" w:rsidRPr="00FA4B9F">
        <w:rPr>
          <w:rFonts w:ascii="Times New Roman" w:hAnsi="Times New Roman"/>
          <w:sz w:val="20"/>
          <w:szCs w:val="20"/>
        </w:rPr>
        <w:t xml:space="preserve"> do sertão paraibano</w:t>
      </w:r>
      <w:r w:rsidR="00255C7C">
        <w:rPr>
          <w:rFonts w:ascii="Times New Roman" w:hAnsi="Times New Roman"/>
          <w:sz w:val="20"/>
          <w:szCs w:val="20"/>
        </w:rPr>
        <w:t xml:space="preserve">. </w:t>
      </w:r>
      <w:r w:rsidR="006D0EDF">
        <w:rPr>
          <w:rFonts w:ascii="Times New Roman" w:hAnsi="Times New Roman"/>
          <w:sz w:val="20"/>
          <w:szCs w:val="20"/>
        </w:rPr>
        <w:t>A</w:t>
      </w:r>
      <w:r w:rsidR="00255C7C">
        <w:rPr>
          <w:rFonts w:ascii="Times New Roman" w:hAnsi="Times New Roman"/>
          <w:sz w:val="20"/>
          <w:szCs w:val="20"/>
        </w:rPr>
        <w:t xml:space="preserve"> bacia</w:t>
      </w:r>
      <w:r w:rsidR="006D0EDF">
        <w:rPr>
          <w:rFonts w:ascii="Times New Roman" w:hAnsi="Times New Roman"/>
          <w:sz w:val="20"/>
          <w:szCs w:val="20"/>
        </w:rPr>
        <w:t xml:space="preserve"> possui um</w:t>
      </w:r>
      <w:r w:rsidR="00255C7C">
        <w:rPr>
          <w:rFonts w:ascii="Times New Roman" w:hAnsi="Times New Roman"/>
          <w:sz w:val="20"/>
          <w:szCs w:val="20"/>
        </w:rPr>
        <w:t xml:space="preserve">a área igual a </w:t>
      </w:r>
      <w:r w:rsidR="00B945EF" w:rsidRPr="00FA4B9F">
        <w:rPr>
          <w:rFonts w:ascii="Times New Roman" w:hAnsi="Times New Roman"/>
          <w:sz w:val="20"/>
          <w:szCs w:val="20"/>
        </w:rPr>
        <w:t>9.242,76 km</w:t>
      </w:r>
      <w:r w:rsidR="00B945EF" w:rsidRPr="00FA4B9F">
        <w:rPr>
          <w:rFonts w:ascii="Times New Roman" w:hAnsi="Times New Roman"/>
          <w:sz w:val="20"/>
          <w:szCs w:val="20"/>
          <w:vertAlign w:val="superscript"/>
        </w:rPr>
        <w:t>2</w:t>
      </w:r>
      <w:r w:rsidR="00B945EF" w:rsidRPr="00FA4B9F">
        <w:rPr>
          <w:rFonts w:ascii="Times New Roman" w:hAnsi="Times New Roman"/>
          <w:sz w:val="20"/>
          <w:szCs w:val="20"/>
        </w:rPr>
        <w:t xml:space="preserve"> e </w:t>
      </w:r>
      <w:r w:rsidR="00255C7C">
        <w:rPr>
          <w:rFonts w:ascii="Times New Roman" w:hAnsi="Times New Roman"/>
          <w:sz w:val="20"/>
          <w:szCs w:val="20"/>
        </w:rPr>
        <w:t xml:space="preserve">abriga </w:t>
      </w:r>
      <w:r w:rsidR="00B945EF" w:rsidRPr="00FA4B9F">
        <w:rPr>
          <w:rFonts w:ascii="Times New Roman" w:hAnsi="Times New Roman"/>
          <w:sz w:val="20"/>
          <w:szCs w:val="20"/>
        </w:rPr>
        <w:t>271.255 ha</w:t>
      </w:r>
      <w:r w:rsidR="002753C0">
        <w:rPr>
          <w:rFonts w:ascii="Times New Roman" w:hAnsi="Times New Roman"/>
          <w:sz w:val="20"/>
          <w:szCs w:val="20"/>
        </w:rPr>
        <w:t>bitantes (PERH/PB, 2006).</w:t>
      </w:r>
    </w:p>
    <w:p w:rsidR="00B945EF" w:rsidRDefault="006324E7" w:rsidP="00632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B2F1F">
        <w:rPr>
          <w:rFonts w:ascii="Times New Roman" w:hAnsi="Times New Roman"/>
          <w:sz w:val="20"/>
          <w:szCs w:val="20"/>
        </w:rPr>
        <w:t xml:space="preserve">Na bacia do rio Piancó há pouca disponibilidade de </w:t>
      </w:r>
      <w:r w:rsidR="00B945EF" w:rsidRPr="00FA4B9F">
        <w:rPr>
          <w:rFonts w:ascii="Times New Roman" w:hAnsi="Times New Roman"/>
          <w:sz w:val="20"/>
          <w:szCs w:val="20"/>
        </w:rPr>
        <w:t xml:space="preserve">água subterrânea, </w:t>
      </w:r>
      <w:r w:rsidR="002753C0">
        <w:rPr>
          <w:rFonts w:ascii="Times New Roman" w:hAnsi="Times New Roman"/>
          <w:sz w:val="20"/>
          <w:szCs w:val="20"/>
        </w:rPr>
        <w:t xml:space="preserve">pois </w:t>
      </w:r>
      <w:r w:rsidR="00EB2F1F">
        <w:rPr>
          <w:rFonts w:ascii="Times New Roman" w:hAnsi="Times New Roman"/>
          <w:sz w:val="20"/>
          <w:szCs w:val="20"/>
        </w:rPr>
        <w:t>os</w:t>
      </w:r>
      <w:r w:rsidR="00B945EF" w:rsidRPr="00FA4B9F">
        <w:rPr>
          <w:rFonts w:ascii="Times New Roman" w:hAnsi="Times New Roman"/>
          <w:sz w:val="20"/>
          <w:szCs w:val="20"/>
        </w:rPr>
        <w:t xml:space="preserve"> </w:t>
      </w:r>
      <w:r w:rsidR="00EB2F1F">
        <w:rPr>
          <w:rFonts w:ascii="Times New Roman" w:hAnsi="Times New Roman"/>
          <w:sz w:val="20"/>
          <w:szCs w:val="20"/>
        </w:rPr>
        <w:t>subsolos</w:t>
      </w:r>
      <w:r w:rsidR="00B945EF" w:rsidRPr="00FA4B9F">
        <w:rPr>
          <w:rFonts w:ascii="Times New Roman" w:hAnsi="Times New Roman"/>
          <w:sz w:val="20"/>
          <w:szCs w:val="20"/>
        </w:rPr>
        <w:t xml:space="preserve"> são</w:t>
      </w:r>
      <w:r w:rsidR="00EB2F1F">
        <w:rPr>
          <w:rFonts w:ascii="Times New Roman" w:hAnsi="Times New Roman"/>
          <w:sz w:val="20"/>
          <w:szCs w:val="20"/>
        </w:rPr>
        <w:t>,</w:t>
      </w:r>
      <w:r w:rsidR="00B945EF" w:rsidRPr="00FA4B9F">
        <w:rPr>
          <w:rFonts w:ascii="Times New Roman" w:hAnsi="Times New Roman"/>
          <w:sz w:val="20"/>
          <w:szCs w:val="20"/>
        </w:rPr>
        <w:t xml:space="preserve"> em sua maioria</w:t>
      </w:r>
      <w:r w:rsidR="00EB2F1F">
        <w:rPr>
          <w:rFonts w:ascii="Times New Roman" w:hAnsi="Times New Roman"/>
          <w:sz w:val="20"/>
          <w:szCs w:val="20"/>
        </w:rPr>
        <w:t>,</w:t>
      </w:r>
      <w:r w:rsidR="00B945EF" w:rsidRPr="00FA4B9F">
        <w:rPr>
          <w:rFonts w:ascii="Times New Roman" w:hAnsi="Times New Roman"/>
          <w:sz w:val="20"/>
          <w:szCs w:val="20"/>
        </w:rPr>
        <w:t xml:space="preserve"> de formações cristalinas. É uma área </w:t>
      </w:r>
      <w:r w:rsidR="002753C0">
        <w:rPr>
          <w:rFonts w:ascii="Times New Roman" w:hAnsi="Times New Roman"/>
          <w:sz w:val="20"/>
          <w:szCs w:val="20"/>
        </w:rPr>
        <w:t xml:space="preserve">que apresenta </w:t>
      </w:r>
      <w:r w:rsidR="00B945EF" w:rsidRPr="00FA4B9F">
        <w:rPr>
          <w:rFonts w:ascii="Times New Roman" w:hAnsi="Times New Roman"/>
          <w:sz w:val="20"/>
          <w:szCs w:val="20"/>
        </w:rPr>
        <w:t xml:space="preserve">temperaturas </w:t>
      </w:r>
      <w:r w:rsidR="002B0E74">
        <w:rPr>
          <w:rFonts w:ascii="Times New Roman" w:hAnsi="Times New Roman"/>
          <w:sz w:val="20"/>
          <w:szCs w:val="20"/>
        </w:rPr>
        <w:t xml:space="preserve">e precipitações </w:t>
      </w:r>
      <w:r w:rsidR="002B0E74" w:rsidRPr="00FA4B9F">
        <w:rPr>
          <w:rFonts w:ascii="Times New Roman" w:hAnsi="Times New Roman"/>
          <w:sz w:val="20"/>
          <w:szCs w:val="20"/>
        </w:rPr>
        <w:t>m</w:t>
      </w:r>
      <w:r w:rsidR="002B0E74">
        <w:rPr>
          <w:rFonts w:ascii="Times New Roman" w:hAnsi="Times New Roman"/>
          <w:sz w:val="20"/>
          <w:szCs w:val="20"/>
        </w:rPr>
        <w:t>édias anuais iguais a</w:t>
      </w:r>
      <w:r w:rsidR="002753C0">
        <w:rPr>
          <w:rFonts w:ascii="Times New Roman" w:hAnsi="Times New Roman"/>
          <w:sz w:val="20"/>
          <w:szCs w:val="20"/>
        </w:rPr>
        <w:t xml:space="preserve"> 26°C</w:t>
      </w:r>
      <w:r w:rsidR="00B945EF" w:rsidRPr="00FA4B9F">
        <w:rPr>
          <w:rFonts w:ascii="Times New Roman" w:hAnsi="Times New Roman"/>
          <w:sz w:val="20"/>
          <w:szCs w:val="20"/>
        </w:rPr>
        <w:t xml:space="preserve"> e 821 mm, </w:t>
      </w:r>
      <w:r w:rsidR="002B0E74">
        <w:rPr>
          <w:rFonts w:ascii="Times New Roman" w:hAnsi="Times New Roman"/>
          <w:sz w:val="20"/>
          <w:szCs w:val="20"/>
        </w:rPr>
        <w:t xml:space="preserve">respectivamente. Do total precipitado, </w:t>
      </w:r>
      <w:r w:rsidR="00B945EF" w:rsidRPr="00FA4B9F">
        <w:rPr>
          <w:rFonts w:ascii="Times New Roman" w:hAnsi="Times New Roman"/>
          <w:sz w:val="20"/>
          <w:szCs w:val="20"/>
        </w:rPr>
        <w:t xml:space="preserve">cerca de 60% se </w:t>
      </w:r>
      <w:r w:rsidR="00EB2F1F">
        <w:rPr>
          <w:rFonts w:ascii="Times New Roman" w:hAnsi="Times New Roman"/>
          <w:sz w:val="20"/>
          <w:szCs w:val="20"/>
        </w:rPr>
        <w:t>encontra</w:t>
      </w:r>
      <w:r w:rsidR="00B945EF" w:rsidRPr="00FA4B9F">
        <w:rPr>
          <w:rFonts w:ascii="Times New Roman" w:hAnsi="Times New Roman"/>
          <w:sz w:val="20"/>
          <w:szCs w:val="20"/>
        </w:rPr>
        <w:t xml:space="preserve"> conce</w:t>
      </w:r>
      <w:r w:rsidR="00EB2F1F">
        <w:rPr>
          <w:rFonts w:ascii="Times New Roman" w:hAnsi="Times New Roman"/>
          <w:sz w:val="20"/>
          <w:szCs w:val="20"/>
        </w:rPr>
        <w:t>ntrad</w:t>
      </w:r>
      <w:r w:rsidR="002B0E74">
        <w:rPr>
          <w:rFonts w:ascii="Times New Roman" w:hAnsi="Times New Roman"/>
          <w:sz w:val="20"/>
          <w:szCs w:val="20"/>
        </w:rPr>
        <w:t>o</w:t>
      </w:r>
      <w:r w:rsidR="00EB2F1F">
        <w:rPr>
          <w:rFonts w:ascii="Times New Roman" w:hAnsi="Times New Roman"/>
          <w:sz w:val="20"/>
          <w:szCs w:val="20"/>
        </w:rPr>
        <w:t xml:space="preserve"> nos meses de fevereiro a</w:t>
      </w:r>
      <w:r w:rsidR="00B945EF" w:rsidRPr="00FA4B9F">
        <w:rPr>
          <w:rFonts w:ascii="Times New Roman" w:hAnsi="Times New Roman"/>
          <w:sz w:val="20"/>
          <w:szCs w:val="20"/>
        </w:rPr>
        <w:t xml:space="preserve"> abril, período com o maior índice de chuvas. A evaporação potencial anual é </w:t>
      </w:r>
      <w:r w:rsidR="00EB2F1F">
        <w:rPr>
          <w:rFonts w:ascii="Times New Roman" w:hAnsi="Times New Roman"/>
          <w:sz w:val="20"/>
          <w:szCs w:val="20"/>
        </w:rPr>
        <w:t>cerca de</w:t>
      </w:r>
      <w:r w:rsidR="00B945EF" w:rsidRPr="00FA4B9F">
        <w:rPr>
          <w:rFonts w:ascii="Times New Roman" w:hAnsi="Times New Roman"/>
          <w:sz w:val="20"/>
          <w:szCs w:val="20"/>
        </w:rPr>
        <w:t xml:space="preserve"> 2300 mm, com os maiores índices mensais nos meses de setembro a dezembro (L</w:t>
      </w:r>
      <w:r w:rsidR="00EB2F1F">
        <w:rPr>
          <w:rFonts w:ascii="Times New Roman" w:hAnsi="Times New Roman"/>
          <w:sz w:val="20"/>
          <w:szCs w:val="20"/>
        </w:rPr>
        <w:t>IMA</w:t>
      </w:r>
      <w:r w:rsidR="00B945EF" w:rsidRPr="00FA4B9F">
        <w:rPr>
          <w:rFonts w:ascii="Times New Roman" w:hAnsi="Times New Roman"/>
          <w:sz w:val="20"/>
          <w:szCs w:val="20"/>
        </w:rPr>
        <w:t>, 2004).</w:t>
      </w:r>
    </w:p>
    <w:p w:rsidR="00F46EB1" w:rsidRPr="00FA4B9F" w:rsidRDefault="006324E7" w:rsidP="00632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2753C0">
        <w:rPr>
          <w:rFonts w:ascii="Times New Roman" w:hAnsi="Times New Roman"/>
          <w:sz w:val="20"/>
          <w:szCs w:val="20"/>
        </w:rPr>
        <w:t>Na</w:t>
      </w:r>
      <w:r w:rsidR="00F46EB1" w:rsidRPr="00FA4B9F">
        <w:rPr>
          <w:rFonts w:ascii="Times New Roman" w:hAnsi="Times New Roman"/>
          <w:sz w:val="20"/>
          <w:szCs w:val="20"/>
        </w:rPr>
        <w:t xml:space="preserve"> TAB.1 </w:t>
      </w:r>
      <w:r w:rsidR="002B0E74">
        <w:rPr>
          <w:rFonts w:ascii="Times New Roman" w:hAnsi="Times New Roman"/>
          <w:sz w:val="20"/>
          <w:szCs w:val="20"/>
        </w:rPr>
        <w:t>apresentam</w:t>
      </w:r>
      <w:r w:rsidR="002753C0">
        <w:rPr>
          <w:rFonts w:ascii="Times New Roman" w:hAnsi="Times New Roman"/>
          <w:sz w:val="20"/>
          <w:szCs w:val="20"/>
        </w:rPr>
        <w:t>-se</w:t>
      </w:r>
      <w:r w:rsidR="00F46EB1" w:rsidRPr="00FA4B9F">
        <w:rPr>
          <w:rFonts w:ascii="Times New Roman" w:hAnsi="Times New Roman"/>
          <w:sz w:val="20"/>
          <w:szCs w:val="20"/>
        </w:rPr>
        <w:t xml:space="preserve"> os </w:t>
      </w:r>
      <w:r w:rsidR="00EB2F1F">
        <w:rPr>
          <w:rFonts w:ascii="Times New Roman" w:hAnsi="Times New Roman"/>
          <w:sz w:val="20"/>
          <w:szCs w:val="20"/>
        </w:rPr>
        <w:t xml:space="preserve">principais </w:t>
      </w:r>
      <w:r w:rsidR="00F46EB1" w:rsidRPr="00FA4B9F">
        <w:rPr>
          <w:rFonts w:ascii="Times New Roman" w:hAnsi="Times New Roman"/>
          <w:sz w:val="20"/>
          <w:szCs w:val="20"/>
        </w:rPr>
        <w:t xml:space="preserve">parâmetros </w:t>
      </w:r>
      <w:proofErr w:type="spellStart"/>
      <w:r w:rsidR="00EB2F1F">
        <w:rPr>
          <w:rFonts w:ascii="Times New Roman" w:hAnsi="Times New Roman"/>
          <w:sz w:val="20"/>
          <w:szCs w:val="20"/>
        </w:rPr>
        <w:t>fisiográficos</w:t>
      </w:r>
      <w:proofErr w:type="spellEnd"/>
      <w:r w:rsidR="00EB2F1F">
        <w:rPr>
          <w:rFonts w:ascii="Times New Roman" w:hAnsi="Times New Roman"/>
          <w:sz w:val="20"/>
          <w:szCs w:val="20"/>
        </w:rPr>
        <w:t xml:space="preserve"> </w:t>
      </w:r>
      <w:r w:rsidR="00F46EB1" w:rsidRPr="00FA4B9F">
        <w:rPr>
          <w:rFonts w:ascii="Times New Roman" w:hAnsi="Times New Roman"/>
          <w:sz w:val="20"/>
          <w:szCs w:val="20"/>
        </w:rPr>
        <w:t xml:space="preserve">que </w:t>
      </w:r>
      <w:r w:rsidR="00EB2F1F">
        <w:rPr>
          <w:rFonts w:ascii="Times New Roman" w:hAnsi="Times New Roman"/>
          <w:sz w:val="20"/>
          <w:szCs w:val="20"/>
        </w:rPr>
        <w:t xml:space="preserve">caracterizam </w:t>
      </w:r>
      <w:r w:rsidR="002753C0">
        <w:rPr>
          <w:rFonts w:ascii="Times New Roman" w:hAnsi="Times New Roman"/>
          <w:sz w:val="20"/>
          <w:szCs w:val="20"/>
        </w:rPr>
        <w:t>a bacia hidrográfica do r</w:t>
      </w:r>
      <w:r w:rsidR="00F46EB1">
        <w:rPr>
          <w:rFonts w:ascii="Times New Roman" w:hAnsi="Times New Roman"/>
          <w:sz w:val="20"/>
          <w:szCs w:val="20"/>
        </w:rPr>
        <w:t>io Piancó</w:t>
      </w:r>
      <w:r w:rsidR="00EB2F1F">
        <w:rPr>
          <w:rFonts w:ascii="Times New Roman" w:hAnsi="Times New Roman"/>
          <w:sz w:val="20"/>
          <w:szCs w:val="20"/>
        </w:rPr>
        <w:t>.</w:t>
      </w:r>
    </w:p>
    <w:p w:rsidR="00B945EF" w:rsidRPr="00FA4B9F" w:rsidRDefault="00B945EF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45EF" w:rsidRPr="00FA4B9F" w:rsidRDefault="00B945EF" w:rsidP="00063606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6D0EDF">
        <w:rPr>
          <w:rFonts w:ascii="Times New Roman" w:hAnsi="Times New Roman"/>
          <w:sz w:val="20"/>
          <w:szCs w:val="20"/>
        </w:rPr>
        <w:t>Tabela 1</w:t>
      </w:r>
      <w:r w:rsidR="006D0EDF" w:rsidRPr="006D0EDF">
        <w:rPr>
          <w:rFonts w:ascii="Times New Roman" w:hAnsi="Times New Roman"/>
          <w:sz w:val="20"/>
          <w:szCs w:val="20"/>
        </w:rPr>
        <w:t>:</w:t>
      </w:r>
      <w:r w:rsidRPr="00FA4B9F">
        <w:rPr>
          <w:rFonts w:ascii="Times New Roman" w:hAnsi="Times New Roman"/>
          <w:b/>
          <w:sz w:val="20"/>
          <w:szCs w:val="20"/>
        </w:rPr>
        <w:t xml:space="preserve"> </w:t>
      </w:r>
      <w:r w:rsidRPr="00FA4B9F">
        <w:rPr>
          <w:rFonts w:ascii="Times New Roman" w:hAnsi="Times New Roman"/>
          <w:sz w:val="20"/>
          <w:szCs w:val="20"/>
        </w:rPr>
        <w:t xml:space="preserve">Características fisiográficas da </w:t>
      </w:r>
      <w:r w:rsidR="002753C0">
        <w:rPr>
          <w:rFonts w:ascii="Times New Roman" w:hAnsi="Times New Roman"/>
          <w:sz w:val="20"/>
          <w:szCs w:val="20"/>
        </w:rPr>
        <w:t>bacia do r</w:t>
      </w:r>
      <w:r w:rsidRPr="00FA4B9F">
        <w:rPr>
          <w:rFonts w:ascii="Times New Roman" w:hAnsi="Times New Roman"/>
          <w:sz w:val="20"/>
          <w:szCs w:val="20"/>
        </w:rPr>
        <w:t>io Piancó.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723"/>
      </w:tblGrid>
      <w:tr w:rsidR="00B945EF" w:rsidRPr="00FA4B9F" w:rsidTr="00DF24FD">
        <w:trPr>
          <w:jc w:val="center"/>
        </w:trPr>
        <w:tc>
          <w:tcPr>
            <w:tcW w:w="2972" w:type="dxa"/>
          </w:tcPr>
          <w:p w:rsidR="00B945EF" w:rsidRPr="00FA4B9F" w:rsidRDefault="00B945EF" w:rsidP="00DF24F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 xml:space="preserve">Área de </w:t>
            </w:r>
            <w:r w:rsidR="00DF24FD">
              <w:rPr>
                <w:rFonts w:ascii="Times New Roman" w:hAnsi="Times New Roman"/>
                <w:sz w:val="20"/>
                <w:szCs w:val="20"/>
              </w:rPr>
              <w:t>D</w:t>
            </w:r>
            <w:r w:rsidRPr="00FA4B9F">
              <w:rPr>
                <w:rFonts w:ascii="Times New Roman" w:hAnsi="Times New Roman"/>
                <w:sz w:val="20"/>
                <w:szCs w:val="20"/>
              </w:rPr>
              <w:t>renagem</w:t>
            </w:r>
          </w:p>
        </w:tc>
        <w:tc>
          <w:tcPr>
            <w:tcW w:w="1723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9.232,50 km</w:t>
            </w:r>
            <w:r w:rsidRPr="00FA4B9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B945EF" w:rsidRPr="00FA4B9F" w:rsidTr="00DF24FD">
        <w:trPr>
          <w:jc w:val="center"/>
        </w:trPr>
        <w:tc>
          <w:tcPr>
            <w:tcW w:w="2972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Coeficiente de Compacidade</w:t>
            </w:r>
          </w:p>
        </w:tc>
        <w:tc>
          <w:tcPr>
            <w:tcW w:w="1723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</w:tr>
      <w:tr w:rsidR="00B945EF" w:rsidRPr="00FA4B9F" w:rsidTr="00DF24FD">
        <w:trPr>
          <w:jc w:val="center"/>
        </w:trPr>
        <w:tc>
          <w:tcPr>
            <w:tcW w:w="2972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Densidade de Drenagem</w:t>
            </w:r>
          </w:p>
        </w:tc>
        <w:tc>
          <w:tcPr>
            <w:tcW w:w="1723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0,43 km/km</w:t>
            </w:r>
            <w:r w:rsidRPr="00FA4B9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B945EF" w:rsidRPr="00FA4B9F" w:rsidTr="00DF24FD">
        <w:trPr>
          <w:jc w:val="center"/>
        </w:trPr>
        <w:tc>
          <w:tcPr>
            <w:tcW w:w="2972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Fator de Forma</w:t>
            </w:r>
          </w:p>
        </w:tc>
        <w:tc>
          <w:tcPr>
            <w:tcW w:w="1723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</w:tr>
      <w:tr w:rsidR="00B945EF" w:rsidRPr="00FA4B9F" w:rsidTr="00DF24FD">
        <w:trPr>
          <w:jc w:val="center"/>
        </w:trPr>
        <w:tc>
          <w:tcPr>
            <w:tcW w:w="2972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Perímetro</w:t>
            </w:r>
          </w:p>
        </w:tc>
        <w:tc>
          <w:tcPr>
            <w:tcW w:w="1723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560,50 km</w:t>
            </w:r>
          </w:p>
        </w:tc>
      </w:tr>
    </w:tbl>
    <w:p w:rsidR="00B945EF" w:rsidRPr="00FA4B9F" w:rsidRDefault="00B945EF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0E74">
        <w:rPr>
          <w:rFonts w:ascii="Times New Roman" w:hAnsi="Times New Roman"/>
          <w:sz w:val="20"/>
          <w:szCs w:val="20"/>
        </w:rPr>
        <w:t>Fonte:</w:t>
      </w:r>
      <w:r w:rsidRPr="00FA4B9F">
        <w:rPr>
          <w:rFonts w:ascii="Times New Roman" w:hAnsi="Times New Roman"/>
          <w:sz w:val="20"/>
          <w:szCs w:val="20"/>
        </w:rPr>
        <w:t xml:space="preserve"> Lourenço (2012)</w:t>
      </w:r>
    </w:p>
    <w:p w:rsidR="00B945EF" w:rsidRPr="00FA4B9F" w:rsidRDefault="00B945EF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2F1F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04EE8" w:rsidRPr="00F46EB1">
        <w:rPr>
          <w:rFonts w:ascii="Times New Roman" w:hAnsi="Times New Roman"/>
          <w:sz w:val="20"/>
          <w:szCs w:val="20"/>
        </w:rPr>
        <w:t xml:space="preserve">Segundo Lourenço (2012), </w:t>
      </w:r>
      <w:r w:rsidR="002B0E74">
        <w:rPr>
          <w:rFonts w:ascii="Times New Roman" w:hAnsi="Times New Roman"/>
          <w:sz w:val="20"/>
          <w:szCs w:val="20"/>
        </w:rPr>
        <w:t>n</w:t>
      </w:r>
      <w:r w:rsidR="00804EE8" w:rsidRPr="00F46EB1">
        <w:rPr>
          <w:rFonts w:ascii="Times New Roman" w:hAnsi="Times New Roman"/>
          <w:sz w:val="20"/>
          <w:szCs w:val="20"/>
        </w:rPr>
        <w:t xml:space="preserve">a bacia hidrográfica do rio Piancó </w:t>
      </w:r>
      <w:r w:rsidR="002B0E74">
        <w:rPr>
          <w:rFonts w:ascii="Times New Roman" w:hAnsi="Times New Roman"/>
          <w:sz w:val="20"/>
          <w:szCs w:val="20"/>
        </w:rPr>
        <w:t xml:space="preserve">encontra-se </w:t>
      </w:r>
      <w:r w:rsidR="00804EE8" w:rsidRPr="00F46EB1">
        <w:rPr>
          <w:rFonts w:ascii="Times New Roman" w:hAnsi="Times New Roman"/>
          <w:sz w:val="20"/>
          <w:szCs w:val="20"/>
        </w:rPr>
        <w:t>u</w:t>
      </w:r>
      <w:r w:rsidR="006D0EDF">
        <w:rPr>
          <w:rFonts w:ascii="Times New Roman" w:hAnsi="Times New Roman"/>
          <w:sz w:val="20"/>
          <w:szCs w:val="20"/>
        </w:rPr>
        <w:t>ma vegetação natural, do bioma C</w:t>
      </w:r>
      <w:r w:rsidR="002B0E74">
        <w:rPr>
          <w:rFonts w:ascii="Times New Roman" w:hAnsi="Times New Roman"/>
          <w:sz w:val="20"/>
          <w:szCs w:val="20"/>
        </w:rPr>
        <w:t xml:space="preserve">aatinga, e, </w:t>
      </w:r>
      <w:r w:rsidR="00804EE8">
        <w:rPr>
          <w:rFonts w:ascii="Times New Roman" w:hAnsi="Times New Roman"/>
          <w:sz w:val="20"/>
          <w:szCs w:val="20"/>
        </w:rPr>
        <w:t xml:space="preserve">caso </w:t>
      </w:r>
      <w:r w:rsidR="00804EE8" w:rsidRPr="00F46EB1">
        <w:rPr>
          <w:rFonts w:ascii="Times New Roman" w:hAnsi="Times New Roman"/>
          <w:sz w:val="20"/>
          <w:szCs w:val="20"/>
        </w:rPr>
        <w:t xml:space="preserve">a mesma não </w:t>
      </w:r>
      <w:r w:rsidR="00804EE8">
        <w:rPr>
          <w:rFonts w:ascii="Times New Roman" w:hAnsi="Times New Roman"/>
          <w:sz w:val="20"/>
          <w:szCs w:val="20"/>
        </w:rPr>
        <w:t>seja</w:t>
      </w:r>
      <w:r w:rsidR="00804EE8" w:rsidRPr="00F46EB1">
        <w:rPr>
          <w:rFonts w:ascii="Times New Roman" w:hAnsi="Times New Roman"/>
          <w:sz w:val="20"/>
          <w:szCs w:val="20"/>
        </w:rPr>
        <w:t xml:space="preserve"> explorada de forma racional, pode</w:t>
      </w:r>
      <w:r w:rsidR="002B0E74">
        <w:rPr>
          <w:rFonts w:ascii="Times New Roman" w:hAnsi="Times New Roman"/>
          <w:sz w:val="20"/>
          <w:szCs w:val="20"/>
        </w:rPr>
        <w:t>m</w:t>
      </w:r>
      <w:r w:rsidR="00804EE8" w:rsidRPr="00F46EB1">
        <w:rPr>
          <w:rFonts w:ascii="Times New Roman" w:hAnsi="Times New Roman"/>
          <w:sz w:val="20"/>
          <w:szCs w:val="20"/>
        </w:rPr>
        <w:t xml:space="preserve"> </w:t>
      </w:r>
      <w:r w:rsidR="002B0E74">
        <w:rPr>
          <w:rFonts w:ascii="Times New Roman" w:hAnsi="Times New Roman"/>
          <w:sz w:val="20"/>
          <w:szCs w:val="20"/>
        </w:rPr>
        <w:t>ser desencadeados processos de</w:t>
      </w:r>
      <w:r w:rsidR="00804EE8" w:rsidRPr="00F46EB1">
        <w:rPr>
          <w:rFonts w:ascii="Times New Roman" w:hAnsi="Times New Roman"/>
          <w:sz w:val="20"/>
          <w:szCs w:val="20"/>
        </w:rPr>
        <w:t xml:space="preserve"> assoreamento de rios e reservatórios.</w:t>
      </w:r>
    </w:p>
    <w:p w:rsidR="00B945EF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04EE8">
        <w:rPr>
          <w:rFonts w:ascii="Times New Roman" w:hAnsi="Times New Roman"/>
          <w:sz w:val="20"/>
          <w:szCs w:val="20"/>
        </w:rPr>
        <w:t>De acordo com</w:t>
      </w:r>
      <w:r w:rsidR="00F46EB1" w:rsidRPr="00F46EB1">
        <w:rPr>
          <w:rFonts w:ascii="Times New Roman" w:hAnsi="Times New Roman"/>
          <w:sz w:val="20"/>
          <w:szCs w:val="20"/>
        </w:rPr>
        <w:t xml:space="preserve"> o Plano Diretor de Recursos Hídricos do estado da Paraíba – PDRH/PB (SCIENTEC, 1997), a bacia do rio Piancó é constituída por cerca de 1.336 açudes, sendo que 90,6% são classificados como pequenos reservatórios. Nessa bacia encontra-se a maior reserva hídrica do estado da Paraíba, os açudes Coremas e Mãe D’água, </w:t>
      </w:r>
      <w:r w:rsidR="00EB2F1F">
        <w:rPr>
          <w:rFonts w:ascii="Times New Roman" w:hAnsi="Times New Roman"/>
          <w:sz w:val="20"/>
          <w:szCs w:val="20"/>
        </w:rPr>
        <w:t>que juntos possuem uma</w:t>
      </w:r>
      <w:r w:rsidR="00F46EB1" w:rsidRPr="00F46EB1">
        <w:rPr>
          <w:rFonts w:ascii="Times New Roman" w:hAnsi="Times New Roman"/>
          <w:sz w:val="20"/>
          <w:szCs w:val="20"/>
        </w:rPr>
        <w:t xml:space="preserve"> capacidade de 1.358.000 m³</w:t>
      </w:r>
      <w:r w:rsidR="002B0E74">
        <w:rPr>
          <w:rFonts w:ascii="Times New Roman" w:hAnsi="Times New Roman"/>
          <w:sz w:val="20"/>
          <w:szCs w:val="20"/>
        </w:rPr>
        <w:t xml:space="preserve"> de água</w:t>
      </w:r>
      <w:r w:rsidR="00F46EB1" w:rsidRPr="00F46EB1">
        <w:rPr>
          <w:rFonts w:ascii="Times New Roman" w:hAnsi="Times New Roman"/>
          <w:sz w:val="20"/>
          <w:szCs w:val="20"/>
        </w:rPr>
        <w:t>.</w:t>
      </w:r>
      <w:r w:rsidR="002753C0">
        <w:rPr>
          <w:rFonts w:ascii="Times New Roman" w:hAnsi="Times New Roman"/>
          <w:sz w:val="20"/>
          <w:szCs w:val="20"/>
        </w:rPr>
        <w:t xml:space="preserve"> Na</w:t>
      </w:r>
      <w:r w:rsidR="00B945EF" w:rsidRPr="00FA4B9F">
        <w:rPr>
          <w:rFonts w:ascii="Times New Roman" w:hAnsi="Times New Roman"/>
          <w:sz w:val="20"/>
          <w:szCs w:val="20"/>
        </w:rPr>
        <w:t xml:space="preserve"> FIG.1 a</w:t>
      </w:r>
      <w:r w:rsidR="002753C0">
        <w:rPr>
          <w:rFonts w:ascii="Times New Roman" w:hAnsi="Times New Roman"/>
          <w:sz w:val="20"/>
          <w:szCs w:val="20"/>
        </w:rPr>
        <w:t xml:space="preserve">presenta-se uma </w:t>
      </w:r>
      <w:r w:rsidR="00B945EF" w:rsidRPr="00FA4B9F">
        <w:rPr>
          <w:rFonts w:ascii="Times New Roman" w:hAnsi="Times New Roman"/>
          <w:sz w:val="20"/>
          <w:szCs w:val="20"/>
        </w:rPr>
        <w:t>ilustra</w:t>
      </w:r>
      <w:r w:rsidR="002753C0">
        <w:rPr>
          <w:rFonts w:ascii="Times New Roman" w:hAnsi="Times New Roman"/>
          <w:sz w:val="20"/>
          <w:szCs w:val="20"/>
        </w:rPr>
        <w:t>ção com</w:t>
      </w:r>
      <w:r w:rsidR="00B945EF" w:rsidRPr="00FA4B9F">
        <w:rPr>
          <w:rFonts w:ascii="Times New Roman" w:hAnsi="Times New Roman"/>
          <w:sz w:val="20"/>
          <w:szCs w:val="20"/>
        </w:rPr>
        <w:t xml:space="preserve"> a localização da bacia</w:t>
      </w:r>
      <w:r w:rsidR="00EB2F1F">
        <w:rPr>
          <w:rFonts w:ascii="Times New Roman" w:hAnsi="Times New Roman"/>
          <w:sz w:val="20"/>
          <w:szCs w:val="20"/>
        </w:rPr>
        <w:t xml:space="preserve"> hidrográfica do rio Piancó</w:t>
      </w:r>
      <w:r w:rsidR="00B945EF" w:rsidRPr="00FA4B9F">
        <w:rPr>
          <w:rFonts w:ascii="Times New Roman" w:hAnsi="Times New Roman"/>
          <w:sz w:val="20"/>
          <w:szCs w:val="20"/>
        </w:rPr>
        <w:t>.</w:t>
      </w:r>
    </w:p>
    <w:p w:rsidR="00EB2F1F" w:rsidRDefault="00EB2F1F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B2F1F" w:rsidRDefault="00EB2F1F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6EB1">
        <w:rPr>
          <w:rFonts w:ascii="Times New Roman" w:hAnsi="Times New Roman"/>
          <w:b/>
          <w:bCs/>
          <w:sz w:val="28"/>
          <w:szCs w:val="28"/>
        </w:rPr>
        <w:t>M</w:t>
      </w:r>
      <w:r w:rsidR="008E480D">
        <w:rPr>
          <w:rFonts w:ascii="Times New Roman" w:hAnsi="Times New Roman"/>
          <w:b/>
          <w:bCs/>
          <w:sz w:val="28"/>
          <w:szCs w:val="28"/>
        </w:rPr>
        <w:t xml:space="preserve">odelo </w:t>
      </w:r>
      <w:r w:rsidRPr="00F46EB1">
        <w:rPr>
          <w:rFonts w:ascii="Times New Roman" w:hAnsi="Times New Roman"/>
          <w:b/>
          <w:bCs/>
          <w:sz w:val="28"/>
          <w:szCs w:val="28"/>
        </w:rPr>
        <w:t>SMAP</w:t>
      </w:r>
    </w:p>
    <w:p w:rsidR="00EB2F1F" w:rsidRPr="00FA4B9F" w:rsidRDefault="00EB2F1F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2F1F" w:rsidRPr="00FA4B9F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B2F1F" w:rsidRPr="00F46EB1">
        <w:rPr>
          <w:rFonts w:ascii="Times New Roman" w:hAnsi="Times New Roman"/>
          <w:sz w:val="20"/>
          <w:szCs w:val="20"/>
        </w:rPr>
        <w:t xml:space="preserve">O modelo SMAP é um modelo de simulação hidrológica </w:t>
      </w:r>
      <w:r w:rsidR="002B0E74">
        <w:rPr>
          <w:rFonts w:ascii="Times New Roman" w:hAnsi="Times New Roman"/>
          <w:sz w:val="20"/>
          <w:szCs w:val="20"/>
        </w:rPr>
        <w:t xml:space="preserve">para </w:t>
      </w:r>
      <w:r w:rsidR="00EB2F1F" w:rsidRPr="00F46EB1">
        <w:rPr>
          <w:rFonts w:ascii="Times New Roman" w:hAnsi="Times New Roman"/>
          <w:sz w:val="20"/>
          <w:szCs w:val="20"/>
        </w:rPr>
        <w:t xml:space="preserve">transformação </w:t>
      </w:r>
      <w:r w:rsidR="002B0E74">
        <w:rPr>
          <w:rFonts w:ascii="Times New Roman" w:hAnsi="Times New Roman"/>
          <w:sz w:val="20"/>
          <w:szCs w:val="20"/>
        </w:rPr>
        <w:t xml:space="preserve">de </w:t>
      </w:r>
      <w:r w:rsidR="00EB2F1F" w:rsidRPr="00F46EB1">
        <w:rPr>
          <w:rFonts w:ascii="Times New Roman" w:hAnsi="Times New Roman"/>
          <w:sz w:val="20"/>
          <w:szCs w:val="20"/>
        </w:rPr>
        <w:t>c</w:t>
      </w:r>
      <w:r w:rsidR="00EC0FE0">
        <w:rPr>
          <w:rFonts w:ascii="Times New Roman" w:hAnsi="Times New Roman"/>
          <w:sz w:val="20"/>
          <w:szCs w:val="20"/>
        </w:rPr>
        <w:t>huva</w:t>
      </w:r>
      <w:r w:rsidR="002B0E74">
        <w:rPr>
          <w:rFonts w:ascii="Times New Roman" w:hAnsi="Times New Roman"/>
          <w:sz w:val="20"/>
          <w:szCs w:val="20"/>
        </w:rPr>
        <w:t xml:space="preserve"> em </w:t>
      </w:r>
      <w:r w:rsidR="00EC0FE0">
        <w:rPr>
          <w:rFonts w:ascii="Times New Roman" w:hAnsi="Times New Roman"/>
          <w:sz w:val="20"/>
          <w:szCs w:val="20"/>
        </w:rPr>
        <w:t>vazão. A estrutura para ess</w:t>
      </w:r>
      <w:r w:rsidR="00EB2F1F" w:rsidRPr="00F46EB1">
        <w:rPr>
          <w:rFonts w:ascii="Times New Roman" w:hAnsi="Times New Roman"/>
          <w:sz w:val="20"/>
          <w:szCs w:val="20"/>
        </w:rPr>
        <w:t>e estudo é a versão mensal, conforme pode ser vista na FIG. 2.</w:t>
      </w:r>
    </w:p>
    <w:p w:rsidR="00F02C8C" w:rsidRDefault="00F02C8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0A24" w:rsidRDefault="00B70A24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70A24" w:rsidSect="008C05C4">
          <w:headerReference w:type="first" r:id="rId13"/>
          <w:footerReference w:type="first" r:id="rId14"/>
          <w:type w:val="continuous"/>
          <w:pgSz w:w="11906" w:h="16838"/>
          <w:pgMar w:top="1701" w:right="1134" w:bottom="1701" w:left="1134" w:header="707" w:footer="720" w:gutter="0"/>
          <w:cols w:num="2" w:space="227"/>
          <w:docGrid w:linePitch="299" w:charSpace="36864"/>
        </w:sectPr>
      </w:pPr>
    </w:p>
    <w:p w:rsidR="00804EE8" w:rsidRPr="00FA4B9F" w:rsidRDefault="00804EE8" w:rsidP="009678D9">
      <w:pPr>
        <w:tabs>
          <w:tab w:val="left" w:pos="284"/>
          <w:tab w:val="left" w:pos="399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lastRenderedPageBreak/>
        <w:t>Figura 1: Localização da bacia hidrográfica do rio Piancó.</w:t>
      </w:r>
    </w:p>
    <w:p w:rsidR="002B0E74" w:rsidRDefault="002B0E74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4EE8" w:rsidRPr="00FA4B9F" w:rsidRDefault="00CD44B5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45EF">
        <w:rPr>
          <w:rFonts w:ascii="Times New Roman" w:hAnsi="Times New Roman"/>
          <w:noProof/>
          <w:sz w:val="20"/>
          <w:szCs w:val="20"/>
          <w:lang w:eastAsia="ja-JP"/>
        </w:rPr>
        <w:drawing>
          <wp:inline distT="0" distB="0" distL="0" distR="0">
            <wp:extent cx="4389460" cy="2986750"/>
            <wp:effectExtent l="0" t="0" r="0" b="4445"/>
            <wp:docPr id="3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" t="3826" r="1391"/>
                    <a:stretch/>
                  </pic:blipFill>
                  <pic:spPr bwMode="auto">
                    <a:xfrm>
                      <a:off x="0" y="0"/>
                      <a:ext cx="4389460" cy="29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A24" w:rsidRDefault="00804EE8" w:rsidP="0056042E">
      <w:pPr>
        <w:tabs>
          <w:tab w:val="left" w:pos="284"/>
          <w:tab w:val="center" w:pos="4819"/>
          <w:tab w:val="left" w:pos="661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>Fonte: Lourenço (2012)</w:t>
      </w:r>
    </w:p>
    <w:p w:rsidR="00B70A24" w:rsidRPr="00FA4B9F" w:rsidRDefault="00B70A24" w:rsidP="009678D9">
      <w:pPr>
        <w:tabs>
          <w:tab w:val="left" w:pos="284"/>
          <w:tab w:val="center" w:pos="4819"/>
          <w:tab w:val="left" w:pos="66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B70A24" w:rsidRDefault="00B70A24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78D9" w:rsidRDefault="009678D9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678D9" w:rsidSect="00B70A24">
          <w:type w:val="continuous"/>
          <w:pgSz w:w="11906" w:h="16838"/>
          <w:pgMar w:top="1701" w:right="1134" w:bottom="1701" w:left="1134" w:header="707" w:footer="720" w:gutter="0"/>
          <w:cols w:space="227"/>
          <w:docGrid w:linePitch="299" w:charSpace="36864"/>
        </w:sectPr>
      </w:pP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FA4B9F">
        <w:rPr>
          <w:rFonts w:ascii="Times New Roman" w:hAnsi="Times New Roman"/>
          <w:iCs/>
          <w:sz w:val="20"/>
          <w:szCs w:val="20"/>
        </w:rPr>
        <w:lastRenderedPageBreak/>
        <w:t>Figura 2: Estrutura do modelo SMAP na versão mensal</w:t>
      </w:r>
    </w:p>
    <w:p w:rsidR="009B692C" w:rsidRDefault="009B692C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80757" w:rsidRPr="00FA4B9F" w:rsidRDefault="003B02B9" w:rsidP="007A414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ja-JP"/>
        </w:rPr>
        <w:drawing>
          <wp:inline distT="0" distB="0" distL="0" distR="0">
            <wp:extent cx="2781300" cy="3033461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MAP_adaptado (Buchianeri, 2004)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9" t="1168" r="12327" b="10447"/>
                    <a:stretch/>
                  </pic:blipFill>
                  <pic:spPr bwMode="auto">
                    <a:xfrm>
                      <a:off x="0" y="0"/>
                      <a:ext cx="2781300" cy="3033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280757">
        <w:rPr>
          <w:rFonts w:ascii="Times New Roman" w:hAnsi="Times New Roman"/>
          <w:iCs/>
          <w:sz w:val="20"/>
          <w:szCs w:val="20"/>
        </w:rPr>
        <w:t xml:space="preserve">Fonte: </w:t>
      </w:r>
      <w:r w:rsidR="003B02B9">
        <w:rPr>
          <w:rFonts w:ascii="Times New Roman" w:hAnsi="Times New Roman"/>
          <w:iCs/>
          <w:sz w:val="20"/>
          <w:szCs w:val="20"/>
        </w:rPr>
        <w:t xml:space="preserve">Adaptado de </w:t>
      </w:r>
      <w:proofErr w:type="spellStart"/>
      <w:r w:rsidR="00280757" w:rsidRPr="00280757">
        <w:rPr>
          <w:rFonts w:ascii="Times New Roman" w:hAnsi="Times New Roman"/>
          <w:iCs/>
          <w:sz w:val="20"/>
          <w:szCs w:val="20"/>
        </w:rPr>
        <w:t>Buchianeri</w:t>
      </w:r>
      <w:proofErr w:type="spellEnd"/>
      <w:r w:rsidR="00280757" w:rsidRPr="00280757">
        <w:rPr>
          <w:rFonts w:ascii="Times New Roman" w:hAnsi="Times New Roman"/>
          <w:iCs/>
          <w:sz w:val="20"/>
          <w:szCs w:val="20"/>
        </w:rPr>
        <w:t xml:space="preserve"> (2004)</w:t>
      </w: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9B692C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9B692C" w:rsidRPr="00FA4B9F">
        <w:rPr>
          <w:rFonts w:ascii="Times New Roman" w:hAnsi="Times New Roman"/>
          <w:sz w:val="20"/>
          <w:szCs w:val="20"/>
        </w:rPr>
        <w:t xml:space="preserve">As equações </w:t>
      </w:r>
      <w:r w:rsidR="00EC0FE0">
        <w:rPr>
          <w:rFonts w:ascii="Times New Roman" w:hAnsi="Times New Roman"/>
          <w:sz w:val="20"/>
          <w:szCs w:val="20"/>
        </w:rPr>
        <w:t>de balanço hídrico que regem ess</w:t>
      </w:r>
      <w:r w:rsidR="009B692C" w:rsidRPr="00FA4B9F">
        <w:rPr>
          <w:rFonts w:ascii="Times New Roman" w:hAnsi="Times New Roman"/>
          <w:sz w:val="20"/>
          <w:szCs w:val="20"/>
        </w:rPr>
        <w:t>e modelo são:</w:t>
      </w:r>
    </w:p>
    <w:p w:rsidR="00EC0FE0" w:rsidRDefault="00EC0FE0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</w:tblGrid>
      <w:tr w:rsidR="008B2201" w:rsidRPr="009B692C" w:rsidTr="00DF24FD">
        <w:tc>
          <w:tcPr>
            <w:tcW w:w="4111" w:type="dxa"/>
          </w:tcPr>
          <w:p w:rsidR="008B2201" w:rsidRPr="00A24F3F" w:rsidRDefault="00A24F3F" w:rsidP="00DF24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24F3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24F3F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solo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solo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-Es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-Er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-Rec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</m:oMath>
            <w:r w:rsidRPr="00A24F3F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A24F3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0" w:name="_MON_1473764629"/>
            <w:bookmarkEnd w:id="0"/>
            <w:r w:rsidR="00726DC6" w:rsidRPr="00A24F3F">
              <w:rPr>
                <w:rFonts w:ascii="Times New Roman" w:hAnsi="Times New Roman"/>
                <w:sz w:val="20"/>
                <w:szCs w:val="20"/>
              </w:rPr>
              <w:object w:dxaOrig="3266" w:dyaOrig="5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27pt" o:ole="">
                  <v:imagedata r:id="rId17" o:title=""/>
                </v:shape>
                <o:OLEObject Type="Embed" ProgID="Word.Document.12" ShapeID="_x0000_i1025" DrawAspect="Content" ObjectID="_1473849607" r:id="rId18">
                  <o:FieldCodes>\s</o:FieldCodes>
                </o:OLEObject>
              </w:object>
            </w:r>
            <w:r w:rsidRPr="00A24F3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24F3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26DC6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solo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solo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-Es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-Er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-Rec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</m:oMath>
            <w:r w:rsidRPr="00726DC6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A24F3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B2201" w:rsidRPr="009B692C" w:rsidRDefault="008B2201" w:rsidP="00726DC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  <w:bookmarkStart w:id="1" w:name="_MON_1473764813"/>
      <w:bookmarkEnd w:id="1"/>
      <w:tr w:rsidR="008B2201" w:rsidRPr="009B692C" w:rsidTr="00726DC6">
        <w:tc>
          <w:tcPr>
            <w:tcW w:w="4111" w:type="dxa"/>
          </w:tcPr>
          <w:p w:rsidR="008B2201" w:rsidRPr="00A24F3F" w:rsidRDefault="0056042E" w:rsidP="00DF24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3F">
              <w:rPr>
                <w:rFonts w:ascii="Times New Roman" w:hAnsi="Times New Roman"/>
                <w:sz w:val="20"/>
                <w:szCs w:val="20"/>
              </w:rPr>
              <w:object w:dxaOrig="3446" w:dyaOrig="346">
                <v:shape id="_x0000_i1026" type="#_x0000_t75" style="width:172.5pt;height:17pt" o:ole="">
                  <v:imagedata r:id="rId19" o:title=""/>
                </v:shape>
                <o:OLEObject Type="Embed" ProgID="Word.Document.12" ShapeID="_x0000_i1026" DrawAspect="Content" ObjectID="_1473849608" r:id="rId20">
                  <o:FieldCodes>\s</o:FieldCodes>
                </o:OLEObject>
              </w:object>
            </w:r>
          </w:p>
        </w:tc>
        <w:tc>
          <w:tcPr>
            <w:tcW w:w="567" w:type="dxa"/>
          </w:tcPr>
          <w:p w:rsidR="008B2201" w:rsidRPr="009B692C" w:rsidRDefault="008B2201" w:rsidP="00EB528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(2)</w:t>
            </w:r>
          </w:p>
        </w:tc>
      </w:tr>
    </w:tbl>
    <w:p w:rsidR="00726DC6" w:rsidRDefault="00726DC6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FA4B9F">
        <w:rPr>
          <w:rFonts w:ascii="Times New Roman" w:hAnsi="Times New Roman"/>
          <w:iCs/>
          <w:sz w:val="20"/>
          <w:szCs w:val="20"/>
        </w:rPr>
        <w:t xml:space="preserve">em que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solo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FA4B9F">
        <w:rPr>
          <w:rFonts w:ascii="Times New Roman" w:hAnsi="Times New Roman"/>
          <w:iCs/>
          <w:sz w:val="20"/>
          <w:szCs w:val="20"/>
        </w:rPr>
        <w:t xml:space="preserve"> é o volume de água acumulado no </w:t>
      </w:r>
      <w:r w:rsidRPr="00C34426">
        <w:rPr>
          <w:rFonts w:ascii="Times New Roman" w:hAnsi="Times New Roman"/>
          <w:iCs/>
          <w:sz w:val="20"/>
          <w:szCs w:val="20"/>
        </w:rPr>
        <w:t xml:space="preserve">reservatório do solo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sz w:val="20"/>
          <w:szCs w:val="20"/>
        </w:rPr>
        <w:t>,</w:t>
      </w:r>
      <w:r w:rsidRPr="00C34426">
        <w:rPr>
          <w:rFonts w:ascii="Times New Roman" w:hAnsi="Times New Roman"/>
          <w:sz w:val="20"/>
          <w:szCs w:val="20"/>
        </w:rPr>
        <w:t xml:space="preserve"> em mm</w:t>
      </w:r>
      <w:r w:rsidRPr="00C34426">
        <w:rPr>
          <w:rFonts w:ascii="Times New Roman" w:hAnsi="Times New Roman"/>
          <w:iCs/>
          <w:sz w:val="20"/>
          <w:szCs w:val="20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sub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o volume de água acumulado no reservatório subterrâneo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 w:rsidR="00F02C8C" w:rsidRPr="00C34426">
        <w:rPr>
          <w:rFonts w:ascii="Times New Roman" w:hAnsi="Times New Roman"/>
          <w:iCs/>
          <w:sz w:val="20"/>
          <w:szCs w:val="20"/>
        </w:rPr>
        <w:t xml:space="preserve"> </w:t>
      </w:r>
      <w:r w:rsidRPr="00C34426">
        <w:rPr>
          <w:rFonts w:ascii="Times New Roman" w:hAnsi="Times New Roman"/>
          <w:iCs/>
          <w:sz w:val="20"/>
          <w:szCs w:val="20"/>
        </w:rPr>
        <w:t xml:space="preserve">em mm; </w:t>
      </w:r>
      <m:oMath>
        <m:r>
          <w:rPr>
            <w:rFonts w:ascii="Cambria Math" w:hAnsi="Cambria Math"/>
            <w:sz w:val="20"/>
            <w:szCs w:val="20"/>
          </w:rPr>
          <m:t>P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a precipitação média na bacia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 xml:space="preserve">, </w:t>
      </w:r>
      <w:r w:rsidRPr="00C34426">
        <w:rPr>
          <w:rFonts w:ascii="Times New Roman" w:hAnsi="Times New Roman"/>
          <w:iCs/>
          <w:sz w:val="20"/>
          <w:szCs w:val="20"/>
        </w:rPr>
        <w:t>em mm;</w:t>
      </w:r>
      <w:r w:rsidR="00C34426" w:rsidRPr="00C34426">
        <w:rPr>
          <w:rFonts w:ascii="Times New Roman" w:hAnsi="Times New Roman"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a lâmina de escoamento superficial no trecho do rio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 w:rsidR="00F02C8C" w:rsidRPr="00C34426">
        <w:rPr>
          <w:rFonts w:ascii="Times New Roman" w:hAnsi="Times New Roman"/>
          <w:iCs/>
          <w:sz w:val="20"/>
          <w:szCs w:val="20"/>
        </w:rPr>
        <w:t xml:space="preserve"> </w:t>
      </w:r>
      <w:r w:rsidRPr="00C34426">
        <w:rPr>
          <w:rFonts w:ascii="Times New Roman" w:hAnsi="Times New Roman"/>
          <w:iCs/>
          <w:sz w:val="20"/>
          <w:szCs w:val="20"/>
        </w:rPr>
        <w:t xml:space="preserve">em mm;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a evapotranspiração real na bacia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 w:rsidR="00F02C8C" w:rsidRPr="00C34426">
        <w:rPr>
          <w:rFonts w:ascii="Times New Roman" w:hAnsi="Times New Roman"/>
          <w:iCs/>
          <w:sz w:val="20"/>
          <w:szCs w:val="20"/>
        </w:rPr>
        <w:t xml:space="preserve"> </w:t>
      </w:r>
      <w:r w:rsidRPr="00C34426">
        <w:rPr>
          <w:rFonts w:ascii="Times New Roman" w:hAnsi="Times New Roman"/>
          <w:iCs/>
          <w:sz w:val="20"/>
          <w:szCs w:val="20"/>
        </w:rPr>
        <w:t xml:space="preserve">em mm; </w:t>
      </w:r>
      <m:oMath>
        <m:r>
          <w:rPr>
            <w:rFonts w:ascii="Cambria Math" w:hAnsi="Cambria Math"/>
            <w:sz w:val="20"/>
            <w:szCs w:val="20"/>
          </w:rPr>
          <m:t>Rec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recarga transferida do reservatório do solo para o reservatório subterrâneo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 w:rsidR="00F02C8C" w:rsidRPr="00C34426">
        <w:rPr>
          <w:rFonts w:ascii="Times New Roman" w:hAnsi="Times New Roman"/>
          <w:iCs/>
          <w:sz w:val="20"/>
          <w:szCs w:val="20"/>
        </w:rPr>
        <w:t xml:space="preserve"> </w:t>
      </w:r>
      <w:r w:rsidRPr="00C34426">
        <w:rPr>
          <w:rFonts w:ascii="Times New Roman" w:hAnsi="Times New Roman"/>
          <w:iCs/>
          <w:sz w:val="20"/>
          <w:szCs w:val="20"/>
        </w:rPr>
        <w:t>em mm; e</w:t>
      </w:r>
      <m:oMath>
        <m:r>
          <w:rPr>
            <w:rFonts w:ascii="Cambria Math" w:hAnsi="Cambria Math"/>
            <w:sz w:val="20"/>
            <w:szCs w:val="20"/>
          </w:rPr>
          <m:t xml:space="preserve"> Eb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o escoamento de base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 w:rsidR="00F02C8C" w:rsidRPr="00C34426">
        <w:rPr>
          <w:rFonts w:ascii="Times New Roman" w:hAnsi="Times New Roman"/>
          <w:iCs/>
          <w:sz w:val="20"/>
          <w:szCs w:val="20"/>
        </w:rPr>
        <w:t xml:space="preserve"> </w:t>
      </w:r>
      <w:r w:rsidRPr="00C34426">
        <w:rPr>
          <w:rFonts w:ascii="Times New Roman" w:hAnsi="Times New Roman"/>
          <w:iCs/>
          <w:sz w:val="20"/>
          <w:szCs w:val="20"/>
        </w:rPr>
        <w:t xml:space="preserve">em </w:t>
      </w:r>
      <w:proofErr w:type="spellStart"/>
      <w:r w:rsidRPr="00C34426">
        <w:rPr>
          <w:rFonts w:ascii="Times New Roman" w:hAnsi="Times New Roman"/>
          <w:iCs/>
          <w:sz w:val="20"/>
          <w:szCs w:val="20"/>
        </w:rPr>
        <w:t>mm.</w:t>
      </w:r>
      <w:proofErr w:type="spellEnd"/>
    </w:p>
    <w:p w:rsidR="009B692C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="009B692C" w:rsidRPr="00FA4B9F">
        <w:rPr>
          <w:rFonts w:ascii="Times New Roman" w:hAnsi="Times New Roman"/>
          <w:iCs/>
          <w:sz w:val="20"/>
          <w:szCs w:val="20"/>
        </w:rPr>
        <w:t>A inicialização e as funções de transferência de água entre os reservatórios são definidas como:</w:t>
      </w:r>
    </w:p>
    <w:p w:rsidR="00EC0FE0" w:rsidRPr="00FA4B9F" w:rsidRDefault="00EC0FE0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52"/>
      </w:tblGrid>
      <w:tr w:rsidR="009B692C" w:rsidRPr="00FA4B9F" w:rsidTr="009B692C">
        <w:tc>
          <w:tcPr>
            <w:tcW w:w="8755" w:type="dxa"/>
          </w:tcPr>
          <w:p w:rsidR="009B692C" w:rsidRPr="00CD44B5" w:rsidRDefault="003C3336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solo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uin 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.  Str</m:t>
                </m:r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(3)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3C3336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bin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.  2630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. 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0,5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1/k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(4)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CD44B5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u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Pes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.  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(5)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CD44B5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i-1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.  Ep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(6)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CD44B5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Rec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rec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.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u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.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solo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i-1</m:t>
                    </m:r>
                  </m:e>
                </m:d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(7)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CD44B5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0,5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1/k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i-1</m:t>
                    </m:r>
                  </m:e>
                </m:d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(8)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3C3336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solo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Str</m:t>
                    </m:r>
                  </m:den>
                </m:f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(9)</w:t>
            </w:r>
          </w:p>
        </w:tc>
      </w:tr>
    </w:tbl>
    <w:p w:rsidR="009B692C" w:rsidRPr="00FA4B9F" w:rsidRDefault="00F02C8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proofErr w:type="gramStart"/>
      <w:r>
        <w:rPr>
          <w:rFonts w:ascii="Times New Roman" w:hAnsi="Times New Roman"/>
          <w:iCs/>
          <w:sz w:val="20"/>
          <w:szCs w:val="20"/>
        </w:rPr>
        <w:lastRenderedPageBreak/>
        <w:t>e</w:t>
      </w:r>
      <w:r w:rsidR="009B692C" w:rsidRPr="00FA4B9F">
        <w:rPr>
          <w:rFonts w:ascii="Times New Roman" w:hAnsi="Times New Roman"/>
          <w:iCs/>
          <w:sz w:val="20"/>
          <w:szCs w:val="20"/>
        </w:rPr>
        <w:t>m</w:t>
      </w:r>
      <w:proofErr w:type="gramEnd"/>
      <w:r w:rsidR="009B692C" w:rsidRPr="00FA4B9F">
        <w:rPr>
          <w:rFonts w:ascii="Times New Roman" w:hAnsi="Times New Roman"/>
          <w:iCs/>
          <w:sz w:val="20"/>
          <w:szCs w:val="20"/>
        </w:rPr>
        <w:t xml:space="preserve"> qu</w:t>
      </w:r>
      <w:r>
        <w:rPr>
          <w:rFonts w:ascii="Times New Roman" w:hAnsi="Times New Roman"/>
          <w:iCs/>
          <w:sz w:val="20"/>
          <w:szCs w:val="20"/>
        </w:rPr>
        <w:t xml:space="preserve">e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uin</m:t>
            </m:r>
          </m:sub>
        </m:sSub>
      </m:oMath>
      <w:r>
        <w:rPr>
          <w:rFonts w:ascii="Times New Roman" w:hAnsi="Times New Roman"/>
          <w:iCs/>
          <w:sz w:val="20"/>
          <w:szCs w:val="20"/>
        </w:rPr>
        <w:t xml:space="preserve"> 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é a taxa de umidade inicial do solo, adimensional;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bin</m:t>
            </m:r>
          </m:sub>
        </m:sSub>
      </m:oMath>
      <w:r w:rsidR="009B692C" w:rsidRPr="00FA4B9F">
        <w:rPr>
          <w:rFonts w:ascii="Times New Roman" w:hAnsi="Times New Roman"/>
          <w:iCs/>
          <w:sz w:val="20"/>
          <w:szCs w:val="20"/>
        </w:rPr>
        <w:t xml:space="preserve"> é a vazão básica inicial</w:t>
      </w:r>
      <w:r w:rsidR="00C34426">
        <w:rPr>
          <w:rFonts w:ascii="Times New Roman" w:hAnsi="Times New Roman"/>
          <w:iCs/>
          <w:sz w:val="20"/>
          <w:szCs w:val="20"/>
        </w:rPr>
        <w:t>,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em m³/s;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</m:oMath>
      <w:r>
        <w:rPr>
          <w:rFonts w:ascii="Times New Roman" w:hAnsi="Times New Roman"/>
          <w:iCs/>
          <w:sz w:val="20"/>
          <w:szCs w:val="20"/>
        </w:rPr>
        <w:t xml:space="preserve"> </w:t>
      </w:r>
      <w:r w:rsidR="009B692C" w:rsidRPr="00FA4B9F">
        <w:rPr>
          <w:rFonts w:ascii="Times New Roman" w:hAnsi="Times New Roman"/>
          <w:iCs/>
          <w:sz w:val="20"/>
          <w:szCs w:val="20"/>
        </w:rPr>
        <w:t>é a área de drenagem da baci</w:t>
      </w:r>
      <w:r w:rsidR="00C34426">
        <w:rPr>
          <w:rFonts w:ascii="Times New Roman" w:hAnsi="Times New Roman"/>
          <w:iCs/>
          <w:sz w:val="20"/>
          <w:szCs w:val="20"/>
        </w:rPr>
        <w:t>a,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em km²; </w:t>
      </w:r>
      <m:oMath>
        <m:r>
          <w:rPr>
            <w:rFonts w:ascii="Cambria Math" w:hAnsi="Cambria Math"/>
            <w:sz w:val="20"/>
            <w:szCs w:val="20"/>
          </w:rPr>
          <m:t>Ep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="009B692C" w:rsidRPr="00FA4B9F">
        <w:rPr>
          <w:rFonts w:ascii="Times New Roman" w:hAnsi="Times New Roman"/>
          <w:iCs/>
          <w:sz w:val="20"/>
          <w:szCs w:val="20"/>
        </w:rPr>
        <w:t xml:space="preserve"> é a evaporação potencial na bacia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em mm; 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u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="009B692C" w:rsidRPr="00FA4B9F">
        <w:rPr>
          <w:rFonts w:ascii="Times New Roman" w:hAnsi="Times New Roman"/>
          <w:sz w:val="20"/>
          <w:szCs w:val="20"/>
        </w:rPr>
        <w:t xml:space="preserve"> é o teor de umidade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9B692C" w:rsidRPr="00FA4B9F">
        <w:rPr>
          <w:rFonts w:ascii="Times New Roman" w:hAnsi="Times New Roman"/>
          <w:sz w:val="20"/>
          <w:szCs w:val="20"/>
        </w:rPr>
        <w:t>, adimensional.</w:t>
      </w:r>
    </w:p>
    <w:p w:rsidR="009B692C" w:rsidRPr="00FA4B9F" w:rsidRDefault="009678D9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Os quatro parâmetros ajustáveis do modelo </w:t>
      </w:r>
      <w:r w:rsidR="00C34426">
        <w:rPr>
          <w:rFonts w:ascii="Times New Roman" w:hAnsi="Times New Roman"/>
          <w:iCs/>
          <w:sz w:val="20"/>
          <w:szCs w:val="20"/>
        </w:rPr>
        <w:t>foram</w:t>
      </w:r>
      <w:r w:rsidR="009B692C" w:rsidRPr="00FA4B9F">
        <w:rPr>
          <w:rFonts w:ascii="Times New Roman" w:hAnsi="Times New Roman"/>
          <w:iCs/>
          <w:sz w:val="20"/>
          <w:szCs w:val="20"/>
        </w:rPr>
        <w:t>: a capacidade de saturação do solo</w:t>
      </w:r>
      <w:r w:rsidR="00DF24FD">
        <w:rPr>
          <w:rFonts w:ascii="Times New Roman" w:hAnsi="Times New Roman"/>
          <w:iCs/>
          <w:sz w:val="20"/>
          <w:szCs w:val="20"/>
        </w:rPr>
        <w:t xml:space="preserve"> </w:t>
      </w:r>
      <w:r w:rsidR="0003357A">
        <w:rPr>
          <w:rFonts w:ascii="Times New Roman" w:hAnsi="Times New Roman"/>
          <w:iCs/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Str</m:t>
        </m:r>
      </m:oMath>
      <w:r w:rsidR="0003357A">
        <w:rPr>
          <w:rFonts w:ascii="Times New Roman" w:hAnsi="Times New Roman"/>
          <w:sz w:val="20"/>
          <w:szCs w:val="20"/>
        </w:rPr>
        <w:t>)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, em mm; o parâmetro de escoamento superficial </w:t>
      </w:r>
      <w:r w:rsidR="0003357A">
        <w:rPr>
          <w:rFonts w:ascii="Times New Roman" w:hAnsi="Times New Roman"/>
          <w:iCs/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Pes</m:t>
        </m:r>
      </m:oMath>
      <w:r w:rsidR="0003357A">
        <w:rPr>
          <w:rFonts w:ascii="Times New Roman" w:hAnsi="Times New Roman"/>
          <w:sz w:val="20"/>
          <w:szCs w:val="20"/>
        </w:rPr>
        <w:t>)</w:t>
      </w:r>
      <w:r w:rsidR="00EC0FE0">
        <w:rPr>
          <w:rFonts w:ascii="Times New Roman" w:hAnsi="Times New Roman"/>
          <w:iCs/>
          <w:sz w:val="20"/>
          <w:szCs w:val="20"/>
        </w:rPr>
        <w:t>, adimensional;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o coeficiente de recarga do reservatório subterrâneo</w:t>
      </w:r>
      <w:r w:rsidR="00DF24FD">
        <w:rPr>
          <w:rFonts w:ascii="Times New Roman" w:hAnsi="Times New Roman"/>
          <w:iCs/>
          <w:sz w:val="20"/>
          <w:szCs w:val="20"/>
        </w:rPr>
        <w:t xml:space="preserve"> </w:t>
      </w:r>
      <w:r w:rsidR="0003357A">
        <w:rPr>
          <w:rFonts w:ascii="Times New Roman" w:hAnsi="Times New Roman"/>
          <w:iCs/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Crec</m:t>
        </m:r>
      </m:oMath>
      <w:r w:rsidR="0003357A">
        <w:rPr>
          <w:rFonts w:ascii="Times New Roman" w:hAnsi="Times New Roman"/>
          <w:sz w:val="20"/>
          <w:szCs w:val="20"/>
        </w:rPr>
        <w:t>)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, adimensional; e a constante de recessão </w:t>
      </w:r>
      <w:r w:rsidR="0003357A">
        <w:rPr>
          <w:rFonts w:ascii="Times New Roman" w:hAnsi="Times New Roman"/>
          <w:iCs/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k</m:t>
        </m:r>
      </m:oMath>
      <w:r w:rsidR="0003357A">
        <w:rPr>
          <w:rFonts w:ascii="Times New Roman" w:hAnsi="Times New Roman"/>
          <w:sz w:val="20"/>
          <w:szCs w:val="20"/>
        </w:rPr>
        <w:t>)</w:t>
      </w:r>
      <w:r w:rsidR="009B692C" w:rsidRPr="00FA4B9F">
        <w:rPr>
          <w:rFonts w:ascii="Times New Roman" w:hAnsi="Times New Roman"/>
          <w:iCs/>
          <w:sz w:val="20"/>
          <w:szCs w:val="20"/>
        </w:rPr>
        <w:t>, em mês</w:t>
      </w:r>
      <w:r w:rsidR="009B692C" w:rsidRPr="00FA4B9F">
        <w:rPr>
          <w:rFonts w:ascii="Times New Roman" w:hAnsi="Times New Roman"/>
          <w:iCs/>
          <w:sz w:val="20"/>
          <w:szCs w:val="20"/>
          <w:vertAlign w:val="superscript"/>
        </w:rPr>
        <w:t>-1</w:t>
      </w:r>
      <w:r w:rsidR="009B692C" w:rsidRPr="00FA4B9F">
        <w:rPr>
          <w:rFonts w:ascii="Times New Roman" w:hAnsi="Times New Roman"/>
          <w:iCs/>
          <w:sz w:val="20"/>
          <w:szCs w:val="20"/>
        </w:rPr>
        <w:t>.</w:t>
      </w:r>
    </w:p>
    <w:p w:rsidR="009B692C" w:rsidRPr="00FA4B9F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O cálculo da </w:t>
      </w:r>
      <w:proofErr w:type="gramStart"/>
      <w:r w:rsidR="009B692C" w:rsidRPr="00FA4B9F">
        <w:rPr>
          <w:rFonts w:ascii="Times New Roman" w:hAnsi="Times New Roman"/>
          <w:iCs/>
          <w:sz w:val="20"/>
          <w:szCs w:val="20"/>
        </w:rPr>
        <w:t xml:space="preserve">vazão </w:t>
      </w:r>
      <m:oMath>
        <m:r>
          <w:rPr>
            <w:rFonts w:ascii="Cambria Math" w:hAnsi="Cambria Math"/>
            <w:sz w:val="20"/>
            <w:szCs w:val="20"/>
          </w:rPr>
          <m:t>Q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="009B692C" w:rsidRPr="00FA4B9F">
        <w:rPr>
          <w:rFonts w:ascii="Times New Roman" w:hAnsi="Times New Roman"/>
          <w:iCs/>
          <w:sz w:val="20"/>
          <w:szCs w:val="20"/>
        </w:rPr>
        <w:t xml:space="preserve"> no</w:t>
      </w:r>
      <w:proofErr w:type="gramEnd"/>
      <w:r w:rsidR="009B692C" w:rsidRPr="00FA4B9F">
        <w:rPr>
          <w:rFonts w:ascii="Times New Roman" w:hAnsi="Times New Roman"/>
          <w:iCs/>
          <w:sz w:val="20"/>
          <w:szCs w:val="20"/>
        </w:rPr>
        <w:t xml:space="preserve">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F02C8C">
        <w:rPr>
          <w:rFonts w:ascii="Times New Roman" w:hAnsi="Times New Roman"/>
          <w:iCs/>
          <w:sz w:val="20"/>
          <w:szCs w:val="20"/>
        </w:rPr>
        <w:t xml:space="preserve">, </w:t>
      </w:r>
      <w:r w:rsidR="009B692C" w:rsidRPr="00FA4B9F">
        <w:rPr>
          <w:rFonts w:ascii="Times New Roman" w:hAnsi="Times New Roman"/>
          <w:iCs/>
          <w:sz w:val="20"/>
          <w:szCs w:val="20"/>
        </w:rPr>
        <w:t>dad</w:t>
      </w:r>
      <w:r w:rsidR="00F02C8C">
        <w:rPr>
          <w:rFonts w:ascii="Times New Roman" w:hAnsi="Times New Roman"/>
          <w:iCs/>
          <w:sz w:val="20"/>
          <w:szCs w:val="20"/>
        </w:rPr>
        <w:t>a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em m³/s</w:t>
      </w:r>
      <w:r w:rsidR="00F02C8C">
        <w:rPr>
          <w:rFonts w:ascii="Times New Roman" w:hAnsi="Times New Roman"/>
          <w:iCs/>
          <w:sz w:val="20"/>
          <w:szCs w:val="20"/>
        </w:rPr>
        <w:t>,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</w:t>
      </w:r>
      <w:r w:rsidR="007D6E56">
        <w:rPr>
          <w:rFonts w:ascii="Times New Roman" w:hAnsi="Times New Roman"/>
          <w:iCs/>
          <w:sz w:val="20"/>
          <w:szCs w:val="20"/>
        </w:rPr>
        <w:t>é</w:t>
      </w:r>
      <w:r w:rsidR="00C34426">
        <w:rPr>
          <w:rFonts w:ascii="Times New Roman" w:hAnsi="Times New Roman"/>
          <w:iCs/>
          <w:sz w:val="20"/>
          <w:szCs w:val="20"/>
        </w:rPr>
        <w:t xml:space="preserve"> </w:t>
      </w:r>
      <w:r w:rsidR="00F02C8C">
        <w:rPr>
          <w:rFonts w:ascii="Times New Roman" w:hAnsi="Times New Roman"/>
          <w:iCs/>
          <w:sz w:val="20"/>
          <w:szCs w:val="20"/>
        </w:rPr>
        <w:t xml:space="preserve">realizado </w:t>
      </w:r>
      <w:r w:rsidR="00C34426">
        <w:rPr>
          <w:rFonts w:ascii="Times New Roman" w:hAnsi="Times New Roman"/>
          <w:iCs/>
          <w:sz w:val="20"/>
          <w:szCs w:val="20"/>
        </w:rPr>
        <w:t>por meio da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Equação (10)</w:t>
      </w:r>
      <w:r w:rsidR="00C34426">
        <w:rPr>
          <w:rFonts w:ascii="Times New Roman" w:hAnsi="Times New Roman"/>
          <w:iCs/>
          <w:sz w:val="20"/>
          <w:szCs w:val="20"/>
        </w:rPr>
        <w:t>.</w:t>
      </w: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</w:tblGrid>
      <w:tr w:rsidR="008B2201" w:rsidRPr="009B692C" w:rsidTr="0030594B">
        <w:tc>
          <w:tcPr>
            <w:tcW w:w="4111" w:type="dxa"/>
          </w:tcPr>
          <w:p w:rsidR="008B2201" w:rsidRPr="00CD44B5" w:rsidRDefault="00CD44B5" w:rsidP="009678D9">
            <w:pPr>
              <w:tabs>
                <w:tab w:val="left" w:pos="284"/>
              </w:tabs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+Eb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.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d 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2630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8B2201" w:rsidRPr="009B692C" w:rsidRDefault="008B2201" w:rsidP="009678D9">
            <w:pPr>
              <w:tabs>
                <w:tab w:val="left" w:pos="284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</w:tbl>
    <w:p w:rsidR="009B692C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9B692C" w:rsidRPr="00FA4B9F">
        <w:rPr>
          <w:rFonts w:ascii="Times New Roman" w:hAnsi="Times New Roman"/>
          <w:sz w:val="20"/>
          <w:szCs w:val="20"/>
        </w:rPr>
        <w:t xml:space="preserve">O modelo SMAP </w:t>
      </w:r>
      <w:r w:rsidR="007D6E56">
        <w:rPr>
          <w:rFonts w:ascii="Times New Roman" w:hAnsi="Times New Roman"/>
          <w:sz w:val="20"/>
          <w:szCs w:val="20"/>
        </w:rPr>
        <w:t xml:space="preserve">desse estudo </w:t>
      </w:r>
      <w:r w:rsidR="009B692C" w:rsidRPr="00FA4B9F">
        <w:rPr>
          <w:rFonts w:ascii="Times New Roman" w:hAnsi="Times New Roman"/>
          <w:sz w:val="20"/>
          <w:szCs w:val="20"/>
        </w:rPr>
        <w:t>foi implementado no MATLAB R2012a.</w:t>
      </w:r>
    </w:p>
    <w:p w:rsidR="009B692C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692C" w:rsidRPr="00F63450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3450">
        <w:rPr>
          <w:rFonts w:ascii="Times New Roman" w:hAnsi="Times New Roman"/>
          <w:b/>
          <w:bCs/>
          <w:sz w:val="28"/>
          <w:szCs w:val="28"/>
        </w:rPr>
        <w:t>C</w:t>
      </w:r>
      <w:r w:rsidR="001E7ECD">
        <w:rPr>
          <w:rFonts w:ascii="Times New Roman" w:hAnsi="Times New Roman"/>
          <w:b/>
          <w:bCs/>
          <w:sz w:val="28"/>
          <w:szCs w:val="28"/>
        </w:rPr>
        <w:t>alibração</w:t>
      </w:r>
      <w:r w:rsidRPr="00F634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ECD">
        <w:rPr>
          <w:rFonts w:ascii="Times New Roman" w:hAnsi="Times New Roman"/>
          <w:b/>
          <w:bCs/>
          <w:sz w:val="28"/>
          <w:szCs w:val="28"/>
        </w:rPr>
        <w:t xml:space="preserve">do modelo </w:t>
      </w:r>
      <w:r w:rsidRPr="00F63450">
        <w:rPr>
          <w:rFonts w:ascii="Times New Roman" w:hAnsi="Times New Roman"/>
          <w:b/>
          <w:bCs/>
          <w:sz w:val="28"/>
          <w:szCs w:val="28"/>
        </w:rPr>
        <w:t xml:space="preserve">SMAP </w:t>
      </w: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74A5" w:rsidRDefault="007D6E56" w:rsidP="007D6E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9274A5" w:rsidRPr="00F46EB1">
        <w:rPr>
          <w:rFonts w:ascii="Times New Roman" w:hAnsi="Times New Roman"/>
          <w:sz w:val="20"/>
          <w:szCs w:val="20"/>
        </w:rPr>
        <w:t xml:space="preserve">Para </w:t>
      </w:r>
      <w:r>
        <w:rPr>
          <w:rFonts w:ascii="Times New Roman" w:hAnsi="Times New Roman"/>
          <w:sz w:val="20"/>
          <w:szCs w:val="20"/>
        </w:rPr>
        <w:t>a</w:t>
      </w:r>
      <w:r w:rsidR="009274A5" w:rsidRPr="00F46EB1">
        <w:rPr>
          <w:rFonts w:ascii="Times New Roman" w:hAnsi="Times New Roman"/>
          <w:sz w:val="20"/>
          <w:szCs w:val="20"/>
        </w:rPr>
        <w:t xml:space="preserve"> presente </w:t>
      </w:r>
      <w:r>
        <w:rPr>
          <w:rFonts w:ascii="Times New Roman" w:hAnsi="Times New Roman"/>
          <w:sz w:val="20"/>
          <w:szCs w:val="20"/>
        </w:rPr>
        <w:t>pesquisa</w:t>
      </w:r>
      <w:r w:rsidR="009274A5" w:rsidRPr="00F46EB1">
        <w:rPr>
          <w:rFonts w:ascii="Times New Roman" w:hAnsi="Times New Roman"/>
          <w:sz w:val="20"/>
          <w:szCs w:val="20"/>
        </w:rPr>
        <w:t xml:space="preserve"> foram u</w:t>
      </w:r>
      <w:r w:rsidR="00C34426">
        <w:rPr>
          <w:rFonts w:ascii="Times New Roman" w:hAnsi="Times New Roman"/>
          <w:sz w:val="20"/>
          <w:szCs w:val="20"/>
        </w:rPr>
        <w:t>tilizados</w:t>
      </w:r>
      <w:r w:rsidR="009274A5" w:rsidRPr="00F46EB1">
        <w:rPr>
          <w:rFonts w:ascii="Times New Roman" w:hAnsi="Times New Roman"/>
          <w:sz w:val="20"/>
          <w:szCs w:val="20"/>
        </w:rPr>
        <w:t xml:space="preserve"> dados de oito postos</w:t>
      </w:r>
      <w:r w:rsidR="00EC0FE0">
        <w:rPr>
          <w:rFonts w:ascii="Times New Roman" w:hAnsi="Times New Roman"/>
          <w:sz w:val="20"/>
          <w:szCs w:val="20"/>
        </w:rPr>
        <w:t xml:space="preserve"> hidrológicos</w:t>
      </w:r>
      <w:r w:rsidR="00063606">
        <w:rPr>
          <w:rFonts w:ascii="Times New Roman" w:hAnsi="Times New Roman"/>
          <w:sz w:val="20"/>
          <w:szCs w:val="20"/>
        </w:rPr>
        <w:t xml:space="preserve"> </w:t>
      </w:r>
      <w:r w:rsidR="00063606" w:rsidRPr="00F46EB1">
        <w:rPr>
          <w:rFonts w:ascii="Times New Roman" w:hAnsi="Times New Roman"/>
          <w:sz w:val="20"/>
          <w:szCs w:val="20"/>
        </w:rPr>
        <w:t xml:space="preserve">inseridos na bacia </w:t>
      </w:r>
      <w:r w:rsidR="00063606">
        <w:rPr>
          <w:rFonts w:ascii="Times New Roman" w:hAnsi="Times New Roman"/>
          <w:sz w:val="20"/>
          <w:szCs w:val="20"/>
        </w:rPr>
        <w:t xml:space="preserve">hidrográfica </w:t>
      </w:r>
      <w:r w:rsidR="00063606" w:rsidRPr="00F46EB1">
        <w:rPr>
          <w:rFonts w:ascii="Times New Roman" w:hAnsi="Times New Roman"/>
          <w:sz w:val="20"/>
          <w:szCs w:val="20"/>
        </w:rPr>
        <w:t>do rio Piancó</w:t>
      </w:r>
      <w:r w:rsidR="009274A5" w:rsidRPr="00F46EB1">
        <w:rPr>
          <w:rFonts w:ascii="Times New Roman" w:hAnsi="Times New Roman"/>
          <w:sz w:val="20"/>
          <w:szCs w:val="20"/>
        </w:rPr>
        <w:t xml:space="preserve">, sendo um fluviométrico e sete pluviométricos. Os dados foram coletados a partir do </w:t>
      </w:r>
      <w:r w:rsidR="009274A5" w:rsidRPr="00C34426">
        <w:rPr>
          <w:rFonts w:ascii="Times New Roman" w:hAnsi="Times New Roman"/>
          <w:i/>
          <w:sz w:val="20"/>
          <w:szCs w:val="20"/>
        </w:rPr>
        <w:t>w</w:t>
      </w:r>
      <w:r w:rsidR="00EC0FE0" w:rsidRPr="00C34426">
        <w:rPr>
          <w:rFonts w:ascii="Times New Roman" w:hAnsi="Times New Roman"/>
          <w:i/>
          <w:sz w:val="20"/>
          <w:szCs w:val="20"/>
        </w:rPr>
        <w:t>ebsite HidroWeb</w:t>
      </w:r>
      <w:r w:rsidR="00EC0FE0">
        <w:rPr>
          <w:rFonts w:ascii="Times New Roman" w:hAnsi="Times New Roman"/>
          <w:sz w:val="20"/>
          <w:szCs w:val="20"/>
        </w:rPr>
        <w:t>, pertencente à A</w:t>
      </w:r>
      <w:r w:rsidR="009274A5" w:rsidRPr="00F46EB1">
        <w:rPr>
          <w:rFonts w:ascii="Times New Roman" w:hAnsi="Times New Roman"/>
          <w:sz w:val="20"/>
          <w:szCs w:val="20"/>
        </w:rPr>
        <w:t xml:space="preserve">gência </w:t>
      </w:r>
      <w:r w:rsidR="00EC0FE0">
        <w:rPr>
          <w:rFonts w:ascii="Times New Roman" w:hAnsi="Times New Roman"/>
          <w:sz w:val="20"/>
          <w:szCs w:val="20"/>
        </w:rPr>
        <w:t>N</w:t>
      </w:r>
      <w:r w:rsidR="009274A5" w:rsidRPr="00F46EB1">
        <w:rPr>
          <w:rFonts w:ascii="Times New Roman" w:hAnsi="Times New Roman"/>
          <w:sz w:val="20"/>
          <w:szCs w:val="20"/>
        </w:rPr>
        <w:t>acional d</w:t>
      </w:r>
      <w:r w:rsidR="00EC0FE0">
        <w:rPr>
          <w:rFonts w:ascii="Times New Roman" w:hAnsi="Times New Roman"/>
          <w:sz w:val="20"/>
          <w:szCs w:val="20"/>
        </w:rPr>
        <w:t>e</w:t>
      </w:r>
      <w:r w:rsidR="009274A5" w:rsidRPr="00F46EB1">
        <w:rPr>
          <w:rFonts w:ascii="Times New Roman" w:hAnsi="Times New Roman"/>
          <w:sz w:val="20"/>
          <w:szCs w:val="20"/>
        </w:rPr>
        <w:t xml:space="preserve"> </w:t>
      </w:r>
      <w:r w:rsidR="00EC0FE0">
        <w:rPr>
          <w:rFonts w:ascii="Times New Roman" w:hAnsi="Times New Roman"/>
          <w:sz w:val="20"/>
          <w:szCs w:val="20"/>
        </w:rPr>
        <w:t>Á</w:t>
      </w:r>
      <w:r w:rsidR="009274A5" w:rsidRPr="00F46EB1">
        <w:rPr>
          <w:rFonts w:ascii="Times New Roman" w:hAnsi="Times New Roman"/>
          <w:sz w:val="20"/>
          <w:szCs w:val="20"/>
        </w:rPr>
        <w:t xml:space="preserve">guas (ANA, 2014), e junto à Agência Executiva de Gestão das Águas do </w:t>
      </w:r>
      <w:r w:rsidR="00EC0FE0">
        <w:rPr>
          <w:rFonts w:ascii="Times New Roman" w:hAnsi="Times New Roman"/>
          <w:sz w:val="20"/>
          <w:szCs w:val="20"/>
        </w:rPr>
        <w:t>E</w:t>
      </w:r>
      <w:r w:rsidR="009274A5" w:rsidRPr="00F46EB1">
        <w:rPr>
          <w:rFonts w:ascii="Times New Roman" w:hAnsi="Times New Roman"/>
          <w:sz w:val="20"/>
          <w:szCs w:val="20"/>
        </w:rPr>
        <w:t>stado da Paraíba (AESA, 2014). Na TAB.</w:t>
      </w:r>
      <w:r w:rsidR="008E3A4D">
        <w:rPr>
          <w:rFonts w:ascii="Times New Roman" w:hAnsi="Times New Roman"/>
          <w:sz w:val="20"/>
          <w:szCs w:val="20"/>
        </w:rPr>
        <w:t xml:space="preserve"> 2</w:t>
      </w:r>
      <w:r w:rsidR="009274A5" w:rsidRPr="00F46EB1">
        <w:rPr>
          <w:rFonts w:ascii="Times New Roman" w:hAnsi="Times New Roman"/>
          <w:sz w:val="20"/>
          <w:szCs w:val="20"/>
        </w:rPr>
        <w:t xml:space="preserve"> estão inseridos os respectivos postos com seus códigos de localização. </w:t>
      </w:r>
    </w:p>
    <w:p w:rsidR="00EC0FE0" w:rsidRPr="00F46EB1" w:rsidRDefault="00EC0FE0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4EE8" w:rsidRPr="00F46EB1" w:rsidRDefault="00804EE8" w:rsidP="00063606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F46EB1">
        <w:rPr>
          <w:rFonts w:ascii="Times New Roman" w:hAnsi="Times New Roman"/>
          <w:sz w:val="20"/>
          <w:szCs w:val="20"/>
        </w:rPr>
        <w:t xml:space="preserve">Tabela </w:t>
      </w:r>
      <w:r>
        <w:rPr>
          <w:rFonts w:ascii="Times New Roman" w:hAnsi="Times New Roman"/>
          <w:sz w:val="20"/>
          <w:szCs w:val="20"/>
        </w:rPr>
        <w:t>2</w:t>
      </w:r>
      <w:r w:rsidRPr="00F46EB1">
        <w:rPr>
          <w:rFonts w:ascii="Times New Roman" w:hAnsi="Times New Roman"/>
          <w:sz w:val="20"/>
          <w:szCs w:val="20"/>
        </w:rPr>
        <w:t>: Postos e códigos de localização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674"/>
        <w:gridCol w:w="1592"/>
      </w:tblGrid>
      <w:tr w:rsidR="00804EE8" w:rsidRPr="00F46EB1" w:rsidTr="007D0918">
        <w:trPr>
          <w:trHeight w:val="257"/>
          <w:jc w:val="center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Tipo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Nome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Código</w:t>
            </w:r>
          </w:p>
        </w:tc>
      </w:tr>
      <w:tr w:rsidR="00804EE8" w:rsidRPr="00F46EB1" w:rsidTr="007D0918">
        <w:trPr>
          <w:trHeight w:val="279"/>
          <w:jc w:val="center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Fluviométrico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Piancó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37340000</w:t>
            </w:r>
          </w:p>
        </w:tc>
      </w:tr>
      <w:tr w:rsidR="00804EE8" w:rsidRPr="00F46EB1" w:rsidTr="007D0918">
        <w:trPr>
          <w:trHeight w:val="122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Pluviométrico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Conceição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738020</w:t>
            </w:r>
          </w:p>
        </w:tc>
      </w:tr>
      <w:tr w:rsidR="00804EE8" w:rsidRPr="00F46EB1" w:rsidTr="007D0918">
        <w:trPr>
          <w:trHeight w:val="65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6EB1">
              <w:rPr>
                <w:rFonts w:ascii="Times New Roman" w:hAnsi="Times New Roman"/>
                <w:sz w:val="20"/>
                <w:szCs w:val="20"/>
              </w:rPr>
              <w:t>Ibiara</w:t>
            </w:r>
            <w:proofErr w:type="spellEnd"/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738018</w:t>
            </w:r>
          </w:p>
        </w:tc>
      </w:tr>
      <w:tr w:rsidR="00804EE8" w:rsidRPr="00F46EB1" w:rsidTr="007D0918">
        <w:trPr>
          <w:trHeight w:val="65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Nova Olinda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738014</w:t>
            </w:r>
          </w:p>
        </w:tc>
      </w:tr>
      <w:tr w:rsidR="00804EE8" w:rsidRPr="00F46EB1" w:rsidTr="007D0918">
        <w:trPr>
          <w:trHeight w:val="65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Princesa Isabel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738013</w:t>
            </w:r>
          </w:p>
        </w:tc>
      </w:tr>
      <w:tr w:rsidR="00804EE8" w:rsidRPr="00F46EB1" w:rsidTr="007D0918">
        <w:trPr>
          <w:trHeight w:val="65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Piancó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737006</w:t>
            </w:r>
          </w:p>
        </w:tc>
      </w:tr>
      <w:tr w:rsidR="00804EE8" w:rsidRPr="00F46EB1" w:rsidTr="007D0918">
        <w:trPr>
          <w:trHeight w:val="65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Boa Ventura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738012</w:t>
            </w:r>
          </w:p>
        </w:tc>
      </w:tr>
      <w:tr w:rsidR="00804EE8" w:rsidRPr="00F46EB1" w:rsidTr="007D0918">
        <w:trPr>
          <w:trHeight w:val="62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Mana</w:t>
            </w:r>
            <w:r w:rsidR="00C34426">
              <w:rPr>
                <w:rFonts w:ascii="Times New Roman" w:hAnsi="Times New Roman"/>
                <w:sz w:val="20"/>
                <w:szCs w:val="20"/>
              </w:rPr>
              <w:t>ír</w:t>
            </w:r>
            <w:r w:rsidRPr="00F46EB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738015</w:t>
            </w:r>
          </w:p>
        </w:tc>
      </w:tr>
    </w:tbl>
    <w:p w:rsidR="00804EE8" w:rsidRDefault="00804EE8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F46EB1">
        <w:rPr>
          <w:rFonts w:ascii="Times New Roman" w:hAnsi="Times New Roman"/>
          <w:iCs/>
          <w:sz w:val="20"/>
          <w:szCs w:val="20"/>
        </w:rPr>
        <w:t>Fonte: Autoria própria (2014)</w:t>
      </w:r>
    </w:p>
    <w:p w:rsidR="00804EE8" w:rsidRDefault="00804EE8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80757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="00280757" w:rsidRPr="00280757">
        <w:rPr>
          <w:rFonts w:ascii="Times New Roman" w:hAnsi="Times New Roman"/>
          <w:iCs/>
          <w:sz w:val="20"/>
          <w:szCs w:val="20"/>
        </w:rPr>
        <w:t>Os dados de evaporação potencial</w:t>
      </w:r>
      <w:r w:rsidR="00897B19" w:rsidRPr="00897B19">
        <w:rPr>
          <w:rFonts w:ascii="Times New Roman" w:hAnsi="Times New Roman"/>
          <w:iCs/>
          <w:sz w:val="20"/>
          <w:szCs w:val="20"/>
        </w:rPr>
        <w:t xml:space="preserve"> </w:t>
      </w:r>
      <w:r w:rsidR="00897B19">
        <w:rPr>
          <w:rFonts w:ascii="Times New Roman" w:hAnsi="Times New Roman"/>
          <w:iCs/>
          <w:sz w:val="20"/>
          <w:szCs w:val="20"/>
        </w:rPr>
        <w:t>para bacia do rio Piancó</w:t>
      </w:r>
      <w:r w:rsidR="007D6E56">
        <w:rPr>
          <w:rFonts w:ascii="Times New Roman" w:hAnsi="Times New Roman"/>
          <w:iCs/>
          <w:sz w:val="20"/>
          <w:szCs w:val="20"/>
        </w:rPr>
        <w:t xml:space="preserve">, adquiridos a partir de </w:t>
      </w:r>
      <w:r w:rsidR="00063606">
        <w:rPr>
          <w:rFonts w:ascii="Times New Roman" w:hAnsi="Times New Roman"/>
          <w:iCs/>
          <w:sz w:val="20"/>
          <w:szCs w:val="20"/>
        </w:rPr>
        <w:t xml:space="preserve">tanque classe A, </w:t>
      </w:r>
      <w:r w:rsidR="007D6E56">
        <w:rPr>
          <w:rFonts w:ascii="Times New Roman" w:hAnsi="Times New Roman"/>
          <w:iCs/>
          <w:sz w:val="20"/>
          <w:szCs w:val="20"/>
        </w:rPr>
        <w:t xml:space="preserve">foram obtidos em </w:t>
      </w:r>
      <w:r w:rsidR="00280757" w:rsidRPr="00280757">
        <w:rPr>
          <w:rFonts w:ascii="Times New Roman" w:hAnsi="Times New Roman"/>
          <w:iCs/>
          <w:sz w:val="20"/>
          <w:szCs w:val="20"/>
        </w:rPr>
        <w:t>SCIENTEC (1997).</w:t>
      </w:r>
    </w:p>
    <w:p w:rsidR="00654B8F" w:rsidRPr="00F46EB1" w:rsidRDefault="00280757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As </w:t>
      </w:r>
      <w:r w:rsidR="00EC0C5B">
        <w:rPr>
          <w:rFonts w:ascii="Times New Roman" w:hAnsi="Times New Roman"/>
          <w:iCs/>
          <w:sz w:val="20"/>
          <w:szCs w:val="20"/>
        </w:rPr>
        <w:t xml:space="preserve">principais 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vantagens do modelo SMAP estão associadas à sua simplicidade e </w:t>
      </w:r>
      <w:r w:rsidR="00AD11BE">
        <w:rPr>
          <w:rFonts w:ascii="Times New Roman" w:hAnsi="Times New Roman"/>
          <w:iCs/>
          <w:sz w:val="20"/>
          <w:szCs w:val="20"/>
        </w:rPr>
        <w:t>à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 pequena quantidade de parâmetros a serem </w:t>
      </w:r>
      <w:r w:rsidR="00AD11BE">
        <w:rPr>
          <w:rFonts w:ascii="Times New Roman" w:hAnsi="Times New Roman"/>
          <w:iCs/>
          <w:sz w:val="20"/>
          <w:szCs w:val="20"/>
        </w:rPr>
        <w:t>utilizados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. Dos seis parâmetros do modelo, </w:t>
      </w:r>
      <w:r w:rsidR="00F82987">
        <w:rPr>
          <w:rFonts w:ascii="Times New Roman" w:hAnsi="Times New Roman"/>
          <w:iCs/>
          <w:sz w:val="20"/>
          <w:szCs w:val="20"/>
        </w:rPr>
        <w:t>dois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 são considerados fixos</w:t>
      </w:r>
      <w:r w:rsidR="007259C6">
        <w:rPr>
          <w:rFonts w:ascii="Times New Roman" w:hAnsi="Times New Roman"/>
          <w:iCs/>
          <w:sz w:val="20"/>
          <w:szCs w:val="20"/>
        </w:rPr>
        <w:t>,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 com estimativas fundamentadas em processos físicos. Os </w:t>
      </w:r>
      <w:r w:rsidR="00EC0C5B">
        <w:rPr>
          <w:rFonts w:ascii="Times New Roman" w:hAnsi="Times New Roman"/>
          <w:iCs/>
          <w:sz w:val="20"/>
          <w:szCs w:val="20"/>
        </w:rPr>
        <w:t>quatro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 restantes são parâmetros calibráveis com base nas séries históricas de precipitação</w:t>
      </w:r>
      <w:r w:rsidR="00F82987">
        <w:rPr>
          <w:rFonts w:ascii="Times New Roman" w:hAnsi="Times New Roman"/>
          <w:iCs/>
          <w:sz w:val="20"/>
          <w:szCs w:val="20"/>
        </w:rPr>
        <w:t>, evaporação potencial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 e vazão.</w:t>
      </w:r>
    </w:p>
    <w:p w:rsidR="009B692C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EC0C5B">
        <w:rPr>
          <w:rFonts w:ascii="Times New Roman" w:hAnsi="Times New Roman"/>
          <w:bCs/>
          <w:iCs/>
          <w:sz w:val="20"/>
          <w:szCs w:val="20"/>
        </w:rPr>
        <w:t>Nesse estudo, o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s parâmetros do modelo SMAP </w:t>
      </w:r>
      <w:r w:rsidR="00AD11BE">
        <w:rPr>
          <w:rFonts w:ascii="Times New Roman" w:hAnsi="Times New Roman"/>
          <w:bCs/>
          <w:iCs/>
          <w:sz w:val="20"/>
          <w:szCs w:val="20"/>
        </w:rPr>
        <w:t>foram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calibrados por meio de algoritmos genéticos (AG</w:t>
      </w:r>
      <w:r w:rsidR="00EC0C5B">
        <w:rPr>
          <w:rFonts w:ascii="Times New Roman" w:hAnsi="Times New Roman"/>
          <w:bCs/>
          <w:iCs/>
          <w:sz w:val="20"/>
          <w:szCs w:val="20"/>
        </w:rPr>
        <w:t>)</w:t>
      </w:r>
      <w:r w:rsidR="00AD11BE">
        <w:rPr>
          <w:rFonts w:ascii="Times New Roman" w:hAnsi="Times New Roman"/>
          <w:bCs/>
          <w:iCs/>
          <w:sz w:val="20"/>
          <w:szCs w:val="20"/>
        </w:rPr>
        <w:t xml:space="preserve">, em que se </w:t>
      </w:r>
      <w:r w:rsidR="007D6E56">
        <w:rPr>
          <w:rFonts w:ascii="Times New Roman" w:hAnsi="Times New Roman"/>
          <w:bCs/>
          <w:iCs/>
          <w:sz w:val="20"/>
          <w:szCs w:val="20"/>
        </w:rPr>
        <w:t>considerou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a </w:t>
      </w:r>
      <w:r w:rsidR="00EC0C5B">
        <w:rPr>
          <w:rFonts w:ascii="Times New Roman" w:hAnsi="Times New Roman"/>
          <w:bCs/>
          <w:iCs/>
          <w:sz w:val="20"/>
          <w:szCs w:val="20"/>
        </w:rPr>
        <w:t>maximização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do coeficiente de </w:t>
      </w:r>
      <w:r w:rsidR="009B692C" w:rsidRPr="00804EE8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(Nash &amp; Sutcli</w:t>
      </w:r>
      <w:r w:rsidR="00804EE8">
        <w:rPr>
          <w:rFonts w:ascii="Times New Roman" w:hAnsi="Times New Roman"/>
          <w:bCs/>
          <w:iCs/>
          <w:sz w:val="20"/>
          <w:szCs w:val="20"/>
        </w:rPr>
        <w:t>ffe, 1970), dado pela Equação (11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>).</w:t>
      </w:r>
    </w:p>
    <w:p w:rsidR="009B692C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tbl>
      <w:tblPr>
        <w:tblW w:w="4673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</w:tblGrid>
      <w:tr w:rsidR="00804EE8" w:rsidRPr="009B692C" w:rsidTr="0030594B">
        <w:tc>
          <w:tcPr>
            <w:tcW w:w="4106" w:type="dxa"/>
          </w:tcPr>
          <w:p w:rsidR="00804EE8" w:rsidRPr="0030594B" w:rsidRDefault="00CD44B5" w:rsidP="009678D9">
            <w:pPr>
              <w:tabs>
                <w:tab w:val="left" w:pos="284"/>
              </w:tabs>
              <w:ind w:right="34"/>
              <w:jc w:val="both"/>
              <w:rPr>
                <w:rFonts w:ascii="Cambria Math" w:hAnsi="Cambria Math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NASH</m:t>
                </m:r>
                <m:r>
                  <m:rPr>
                    <m:nor/>
                  </m:rPr>
                  <w:rPr>
                    <w:rFonts w:ascii="Cambria Math" w:hAnsi="Cambria Math" w:cs="Arial"/>
                    <w:bCs/>
                    <w:iCs/>
                    <w:color w:val="000000"/>
                    <w:sz w:val="20"/>
                    <w:szCs w:val="20"/>
                  </w:rPr>
                  <m:t xml:space="preserve">= 1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Arial"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obs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Arial"/>
                                    <w:color w:val="000000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cal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e>
                                </m: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Arial"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obs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Arial"/>
                                    <w:color w:val="000000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="Arial"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m:t>Q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obs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567" w:type="dxa"/>
          </w:tcPr>
          <w:p w:rsidR="00804EE8" w:rsidRPr="009B692C" w:rsidRDefault="00804EE8" w:rsidP="0030594B">
            <w:pPr>
              <w:tabs>
                <w:tab w:val="left" w:pos="284"/>
              </w:tabs>
              <w:ind w:left="-123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(11)</w:t>
            </w:r>
          </w:p>
        </w:tc>
      </w:tr>
    </w:tbl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proofErr w:type="gramStart"/>
      <w:r w:rsidRPr="00FA4B9F">
        <w:rPr>
          <w:rFonts w:ascii="Times New Roman" w:hAnsi="Times New Roman"/>
          <w:bCs/>
          <w:iCs/>
          <w:sz w:val="20"/>
          <w:szCs w:val="20"/>
        </w:rPr>
        <w:t>em</w:t>
      </w:r>
      <w:proofErr w:type="gramEnd"/>
      <w:r w:rsidRPr="00FA4B9F">
        <w:rPr>
          <w:rFonts w:ascii="Times New Roman" w:hAnsi="Times New Roman"/>
          <w:bCs/>
          <w:iCs/>
          <w:sz w:val="20"/>
          <w:szCs w:val="20"/>
        </w:rPr>
        <w:t xml:space="preserve"> que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obs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FA4B9F">
        <w:rPr>
          <w:rFonts w:ascii="Times New Roman" w:hAnsi="Times New Roman"/>
          <w:bCs/>
          <w:iCs/>
          <w:sz w:val="20"/>
          <w:szCs w:val="20"/>
        </w:rPr>
        <w:t xml:space="preserve"> é a vazão observada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AD11BE">
        <w:rPr>
          <w:rFonts w:ascii="Times New Roman" w:hAnsi="Times New Roman"/>
          <w:sz w:val="20"/>
          <w:szCs w:val="20"/>
        </w:rPr>
        <w:t>, em m³/s</w:t>
      </w:r>
      <w:r w:rsidRPr="00FA4B9F">
        <w:rPr>
          <w:rFonts w:ascii="Times New Roman" w:hAnsi="Times New Roman"/>
          <w:sz w:val="20"/>
          <w:szCs w:val="20"/>
        </w:rPr>
        <w:t xml:space="preserve">;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cal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FA4B9F">
        <w:rPr>
          <w:rFonts w:ascii="Times New Roman" w:hAnsi="Times New Roman"/>
          <w:bCs/>
          <w:iCs/>
          <w:sz w:val="20"/>
          <w:szCs w:val="20"/>
        </w:rPr>
        <w:t xml:space="preserve"> é a vazão calculada pelo modelo SMAP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AD11BE">
        <w:rPr>
          <w:rFonts w:ascii="Times New Roman" w:hAnsi="Times New Roman"/>
          <w:sz w:val="20"/>
          <w:szCs w:val="20"/>
        </w:rPr>
        <w:t>, em m³/s</w:t>
      </w:r>
      <w:r w:rsidRPr="00FA4B9F">
        <w:rPr>
          <w:rFonts w:ascii="Times New Roman" w:hAnsi="Times New Roman"/>
          <w:sz w:val="20"/>
          <w:szCs w:val="20"/>
        </w:rPr>
        <w:t xml:space="preserve">; </w:t>
      </w:r>
      <w:r w:rsidR="00AD11BE">
        <w:rPr>
          <w:rFonts w:ascii="Times New Roman" w:hAnsi="Times New Roman"/>
          <w:sz w:val="20"/>
          <w:szCs w:val="20"/>
        </w:rPr>
        <w:t xml:space="preserve">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iCs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obs</m:t>
            </m:r>
          </m:sub>
        </m:sSub>
      </m:oMath>
      <w:r w:rsidRPr="00FA4B9F">
        <w:rPr>
          <w:rFonts w:ascii="Times New Roman" w:hAnsi="Times New Roman"/>
          <w:bCs/>
          <w:iCs/>
          <w:sz w:val="20"/>
          <w:szCs w:val="20"/>
        </w:rPr>
        <w:t xml:space="preserve"> é a vazão média observada</w:t>
      </w:r>
      <w:r w:rsidR="00AD11BE">
        <w:rPr>
          <w:rFonts w:ascii="Times New Roman" w:hAnsi="Times New Roman"/>
          <w:bCs/>
          <w:iCs/>
          <w:sz w:val="20"/>
          <w:szCs w:val="20"/>
        </w:rPr>
        <w:t>, em m³/s</w:t>
      </w:r>
      <w:r w:rsidRPr="00FA4B9F">
        <w:rPr>
          <w:rFonts w:ascii="Times New Roman" w:hAnsi="Times New Roman"/>
          <w:bCs/>
          <w:iCs/>
          <w:sz w:val="20"/>
          <w:szCs w:val="20"/>
        </w:rPr>
        <w:t>.</w:t>
      </w:r>
    </w:p>
    <w:p w:rsidR="009B692C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>Os AG são modelos fundamentados na estrutura de seleção natural e fo</w:t>
      </w:r>
      <w:r w:rsidR="007D6E56">
        <w:rPr>
          <w:rFonts w:ascii="Times New Roman" w:hAnsi="Times New Roman"/>
          <w:bCs/>
          <w:iCs/>
          <w:sz w:val="20"/>
          <w:szCs w:val="20"/>
        </w:rPr>
        <w:t>ram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proposto</w:t>
      </w:r>
      <w:r w:rsidR="007D6E56">
        <w:rPr>
          <w:rFonts w:ascii="Times New Roman" w:hAnsi="Times New Roman"/>
          <w:bCs/>
          <w:iCs/>
          <w:sz w:val="20"/>
          <w:szCs w:val="20"/>
        </w:rPr>
        <w:t>s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por Goldberg (1989). Nesse estudo </w:t>
      </w:r>
      <w:r w:rsidR="007D6E56">
        <w:rPr>
          <w:rFonts w:ascii="Times New Roman" w:hAnsi="Times New Roman"/>
          <w:bCs/>
          <w:iCs/>
          <w:sz w:val="20"/>
          <w:szCs w:val="20"/>
        </w:rPr>
        <w:t>utilizou-se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o</w:t>
      </w:r>
      <w:r w:rsidR="007D6E56">
        <w:rPr>
          <w:rFonts w:ascii="Times New Roman" w:hAnsi="Times New Roman"/>
          <w:bCs/>
          <w:iCs/>
          <w:sz w:val="20"/>
          <w:szCs w:val="20"/>
        </w:rPr>
        <w:t xml:space="preserve"> modelo de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algoritmo</w:t>
      </w:r>
      <w:r w:rsidR="007D6E56">
        <w:rPr>
          <w:rFonts w:ascii="Times New Roman" w:hAnsi="Times New Roman"/>
          <w:bCs/>
          <w:iCs/>
          <w:sz w:val="20"/>
          <w:szCs w:val="20"/>
        </w:rPr>
        <w:t>s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genético</w:t>
      </w:r>
      <w:r w:rsidR="007D6E56">
        <w:rPr>
          <w:rFonts w:ascii="Times New Roman" w:hAnsi="Times New Roman"/>
          <w:bCs/>
          <w:iCs/>
          <w:sz w:val="20"/>
          <w:szCs w:val="20"/>
        </w:rPr>
        <w:t>s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que faz parte do </w:t>
      </w:r>
      <w:r w:rsidR="009B692C" w:rsidRPr="00FA4B9F">
        <w:rPr>
          <w:rFonts w:ascii="Times New Roman" w:hAnsi="Times New Roman"/>
          <w:bCs/>
          <w:i/>
          <w:iCs/>
          <w:sz w:val="20"/>
          <w:szCs w:val="20"/>
        </w:rPr>
        <w:t xml:space="preserve">Global </w:t>
      </w:r>
      <w:proofErr w:type="spellStart"/>
      <w:r w:rsidR="009B692C" w:rsidRPr="00FA4B9F">
        <w:rPr>
          <w:rFonts w:ascii="Times New Roman" w:hAnsi="Times New Roman"/>
          <w:bCs/>
          <w:i/>
          <w:iCs/>
          <w:sz w:val="20"/>
          <w:szCs w:val="20"/>
        </w:rPr>
        <w:t>Otimization</w:t>
      </w:r>
      <w:proofErr w:type="spellEnd"/>
      <w:r w:rsidR="009B692C" w:rsidRPr="00FA4B9F">
        <w:rPr>
          <w:rFonts w:ascii="Times New Roman" w:hAnsi="Times New Roman"/>
          <w:bCs/>
          <w:i/>
          <w:iCs/>
          <w:sz w:val="20"/>
          <w:szCs w:val="20"/>
        </w:rPr>
        <w:t xml:space="preserve"> Toolbox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do MATLAB</w:t>
      </w:r>
      <w:r w:rsidR="009B692C" w:rsidRPr="00FA4B9F">
        <w:rPr>
          <w:rFonts w:ascii="Times New Roman" w:hAnsi="Times New Roman"/>
          <w:sz w:val="20"/>
          <w:szCs w:val="20"/>
        </w:rPr>
        <w:t>.</w:t>
      </w:r>
    </w:p>
    <w:p w:rsidR="00EC0C5B" w:rsidRPr="00EC0C5B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EC0C5B" w:rsidRPr="00FA4B9F">
        <w:rPr>
          <w:rFonts w:ascii="Times New Roman" w:hAnsi="Times New Roman"/>
          <w:bCs/>
          <w:iCs/>
          <w:sz w:val="20"/>
          <w:szCs w:val="20"/>
        </w:rPr>
        <w:t xml:space="preserve">O procedimento de calibração dos parâmetros </w:t>
      </w:r>
      <w:r w:rsidR="00AA002A">
        <w:rPr>
          <w:rFonts w:ascii="Times New Roman" w:hAnsi="Times New Roman"/>
          <w:bCs/>
          <w:iCs/>
          <w:sz w:val="20"/>
          <w:szCs w:val="20"/>
        </w:rPr>
        <w:t>foi</w:t>
      </w:r>
      <w:r w:rsidR="00EC0C5B" w:rsidRPr="00FA4B9F">
        <w:rPr>
          <w:rFonts w:ascii="Times New Roman" w:hAnsi="Times New Roman"/>
          <w:bCs/>
          <w:iCs/>
          <w:sz w:val="20"/>
          <w:szCs w:val="20"/>
        </w:rPr>
        <w:t xml:space="preserve"> realizado por 10 vezes a fim de </w:t>
      </w:r>
      <w:r w:rsidR="00622695">
        <w:rPr>
          <w:rFonts w:ascii="Times New Roman" w:hAnsi="Times New Roman"/>
          <w:bCs/>
          <w:iCs/>
          <w:sz w:val="20"/>
          <w:szCs w:val="20"/>
        </w:rPr>
        <w:t xml:space="preserve">se </w:t>
      </w:r>
      <w:r w:rsidR="00EC0C5B" w:rsidRPr="00FA4B9F">
        <w:rPr>
          <w:rFonts w:ascii="Times New Roman" w:hAnsi="Times New Roman"/>
          <w:bCs/>
          <w:iCs/>
          <w:sz w:val="20"/>
          <w:szCs w:val="20"/>
        </w:rPr>
        <w:t xml:space="preserve">diminuir as chances das soluções serem mínimos locais. </w:t>
      </w:r>
      <w:r w:rsidR="00AA002A">
        <w:rPr>
          <w:rFonts w:ascii="Times New Roman" w:hAnsi="Times New Roman"/>
          <w:bCs/>
          <w:iCs/>
          <w:sz w:val="20"/>
          <w:szCs w:val="20"/>
        </w:rPr>
        <w:t>O conjunto de</w:t>
      </w:r>
      <w:r w:rsidR="00EC0C5B">
        <w:rPr>
          <w:rFonts w:ascii="Times New Roman" w:hAnsi="Times New Roman"/>
          <w:bCs/>
          <w:iCs/>
          <w:sz w:val="20"/>
          <w:szCs w:val="20"/>
        </w:rPr>
        <w:t xml:space="preserve"> parâmetros que </w:t>
      </w:r>
      <w:r w:rsidR="00AA002A">
        <w:rPr>
          <w:rFonts w:ascii="Times New Roman" w:hAnsi="Times New Roman"/>
          <w:bCs/>
          <w:iCs/>
          <w:sz w:val="20"/>
          <w:szCs w:val="20"/>
        </w:rPr>
        <w:t>forneceu</w:t>
      </w:r>
      <w:r w:rsidR="00EC0C5B">
        <w:rPr>
          <w:rFonts w:ascii="Times New Roman" w:hAnsi="Times New Roman"/>
          <w:bCs/>
          <w:iCs/>
          <w:sz w:val="20"/>
          <w:szCs w:val="20"/>
        </w:rPr>
        <w:t xml:space="preserve"> o maior valor na equação do </w:t>
      </w:r>
      <w:r w:rsidR="00EC0C5B" w:rsidRPr="00EC0C5B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AA002A">
        <w:rPr>
          <w:rFonts w:ascii="Times New Roman" w:hAnsi="Times New Roman"/>
          <w:bCs/>
          <w:iCs/>
          <w:sz w:val="20"/>
          <w:szCs w:val="20"/>
        </w:rPr>
        <w:t xml:space="preserve"> dentre o</w:t>
      </w:r>
      <w:r w:rsidR="00EC0C5B">
        <w:rPr>
          <w:rFonts w:ascii="Times New Roman" w:hAnsi="Times New Roman"/>
          <w:bCs/>
          <w:iCs/>
          <w:sz w:val="20"/>
          <w:szCs w:val="20"/>
        </w:rPr>
        <w:t xml:space="preserve">s 10 </w:t>
      </w:r>
      <w:r w:rsidR="00AA002A">
        <w:rPr>
          <w:rFonts w:ascii="Times New Roman" w:hAnsi="Times New Roman"/>
          <w:bCs/>
          <w:iCs/>
          <w:sz w:val="20"/>
          <w:szCs w:val="20"/>
        </w:rPr>
        <w:t>procedimentos de calibração</w:t>
      </w:r>
      <w:r w:rsidR="00EC0C5B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AA002A">
        <w:rPr>
          <w:rFonts w:ascii="Times New Roman" w:hAnsi="Times New Roman"/>
          <w:bCs/>
          <w:iCs/>
          <w:sz w:val="20"/>
          <w:szCs w:val="20"/>
        </w:rPr>
        <w:t xml:space="preserve">foi </w:t>
      </w:r>
      <w:r w:rsidR="00EC0C5B">
        <w:rPr>
          <w:rFonts w:ascii="Times New Roman" w:hAnsi="Times New Roman"/>
          <w:bCs/>
          <w:iCs/>
          <w:sz w:val="20"/>
          <w:szCs w:val="20"/>
        </w:rPr>
        <w:t>o selecionado.</w:t>
      </w:r>
    </w:p>
    <w:p w:rsidR="009B692C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>A população inicial (fix</w:t>
      </w:r>
      <w:r w:rsidR="00050375">
        <w:rPr>
          <w:rFonts w:ascii="Times New Roman" w:hAnsi="Times New Roman"/>
          <w:bCs/>
          <w:iCs/>
          <w:sz w:val="20"/>
          <w:szCs w:val="20"/>
        </w:rPr>
        <w:t>a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durante as gerações) </w:t>
      </w:r>
      <w:r w:rsidR="00AA002A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AG desenvolvido </w:t>
      </w:r>
      <w:r w:rsidR="00AA002A">
        <w:rPr>
          <w:rFonts w:ascii="Times New Roman" w:hAnsi="Times New Roman"/>
          <w:bCs/>
          <w:iCs/>
          <w:sz w:val="20"/>
          <w:szCs w:val="20"/>
        </w:rPr>
        <w:t>foi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050375">
        <w:rPr>
          <w:rFonts w:ascii="Times New Roman" w:hAnsi="Times New Roman"/>
          <w:bCs/>
          <w:iCs/>
          <w:sz w:val="20"/>
          <w:szCs w:val="20"/>
        </w:rPr>
        <w:t>definida como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100 indivíduos e a</w:t>
      </w:r>
      <w:r w:rsidR="00050375">
        <w:rPr>
          <w:rFonts w:ascii="Times New Roman" w:hAnsi="Times New Roman"/>
          <w:bCs/>
          <w:iCs/>
          <w:sz w:val="20"/>
          <w:szCs w:val="20"/>
        </w:rPr>
        <w:t>dotou-se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050375">
        <w:rPr>
          <w:rFonts w:ascii="Times New Roman" w:hAnsi="Times New Roman"/>
          <w:bCs/>
          <w:iCs/>
          <w:sz w:val="20"/>
          <w:szCs w:val="20"/>
        </w:rPr>
        <w:t xml:space="preserve">a 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>estratégia de elitismo em 2% da população para evitar a perda das melhores soluções</w:t>
      </w:r>
      <w:r w:rsidR="00622695">
        <w:rPr>
          <w:rFonts w:ascii="Times New Roman" w:hAnsi="Times New Roman"/>
          <w:bCs/>
          <w:iCs/>
          <w:sz w:val="20"/>
          <w:szCs w:val="20"/>
        </w:rPr>
        <w:t xml:space="preserve"> durante cada procedimento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. As soluções restantes </w:t>
      </w:r>
      <w:r w:rsidR="00622695">
        <w:rPr>
          <w:rFonts w:ascii="Times New Roman" w:hAnsi="Times New Roman"/>
          <w:bCs/>
          <w:iCs/>
          <w:sz w:val="20"/>
          <w:szCs w:val="20"/>
        </w:rPr>
        <w:t>eram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submetidas a transformações do tipo </w:t>
      </w:r>
      <w:r w:rsidR="009B692C" w:rsidRPr="00FA4B9F">
        <w:rPr>
          <w:rFonts w:ascii="Times New Roman" w:hAnsi="Times New Roman"/>
          <w:bCs/>
          <w:i/>
          <w:iCs/>
          <w:sz w:val="20"/>
          <w:szCs w:val="20"/>
        </w:rPr>
        <w:t>crossover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e mutação</w:t>
      </w:r>
      <w:r w:rsidR="00AA002A">
        <w:rPr>
          <w:rFonts w:ascii="Times New Roman" w:hAnsi="Times New Roman"/>
          <w:bCs/>
          <w:iCs/>
          <w:sz w:val="20"/>
          <w:szCs w:val="20"/>
        </w:rPr>
        <w:t>,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com frações de 80% e 20% da população, respectivamente. As calibrações t</w:t>
      </w:r>
      <w:r w:rsidR="00AA002A">
        <w:rPr>
          <w:rFonts w:ascii="Times New Roman" w:hAnsi="Times New Roman"/>
          <w:bCs/>
          <w:iCs/>
          <w:sz w:val="20"/>
          <w:szCs w:val="20"/>
        </w:rPr>
        <w:t>inham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como limite de parada o número de 100 gerações.</w:t>
      </w:r>
    </w:p>
    <w:p w:rsidR="009B692C" w:rsidRDefault="009B692C" w:rsidP="009678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804EE8" w:rsidRDefault="00804EE8" w:rsidP="009678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F63450" w:rsidRPr="00F63450" w:rsidRDefault="00F6345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3450">
        <w:rPr>
          <w:rFonts w:ascii="Times New Roman" w:hAnsi="Times New Roman"/>
          <w:b/>
          <w:bCs/>
          <w:sz w:val="28"/>
          <w:szCs w:val="28"/>
        </w:rPr>
        <w:t>RESULTADOS E DISCUSS</w:t>
      </w:r>
      <w:r w:rsidR="00AD11BE">
        <w:rPr>
          <w:rFonts w:ascii="Times New Roman" w:hAnsi="Times New Roman"/>
          <w:b/>
          <w:bCs/>
          <w:sz w:val="28"/>
          <w:szCs w:val="28"/>
        </w:rPr>
        <w:t>ÃO</w:t>
      </w:r>
      <w:r w:rsidRPr="00F6345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63450" w:rsidRPr="00FA4B9F" w:rsidRDefault="00F6345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63450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Para calibração e validação dos modelos</w:t>
      </w:r>
      <w:r w:rsidR="00011786">
        <w:rPr>
          <w:rFonts w:ascii="Times New Roman" w:hAnsi="Times New Roman"/>
          <w:bCs/>
          <w:iCs/>
          <w:sz w:val="20"/>
          <w:szCs w:val="20"/>
        </w:rPr>
        <w:t>,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5E4F17" w:rsidRPr="00FA4B9F">
        <w:rPr>
          <w:rFonts w:ascii="Times New Roman" w:hAnsi="Times New Roman"/>
          <w:bCs/>
          <w:iCs/>
          <w:sz w:val="20"/>
          <w:szCs w:val="20"/>
        </w:rPr>
        <w:t>utilizaram-se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 dados de chuva, vazão e evaporação potencial de outubro de 1964 a dezembro de 1984 e de janeiro de 1985 a dezembro de 1988, respectivamente.</w:t>
      </w:r>
    </w:p>
    <w:p w:rsidR="00804EE8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804EE8" w:rsidRPr="00804EE8">
        <w:rPr>
          <w:rFonts w:ascii="Times New Roman" w:hAnsi="Times New Roman"/>
          <w:bCs/>
          <w:iCs/>
          <w:sz w:val="20"/>
          <w:szCs w:val="20"/>
        </w:rPr>
        <w:t xml:space="preserve">O mês inicial do conjunto de dados de calibração foi </w:t>
      </w:r>
      <w:r w:rsidR="00C34426">
        <w:rPr>
          <w:rFonts w:ascii="Times New Roman" w:hAnsi="Times New Roman"/>
          <w:bCs/>
          <w:iCs/>
          <w:sz w:val="20"/>
          <w:szCs w:val="20"/>
        </w:rPr>
        <w:t>estrategicamente</w:t>
      </w:r>
      <w:r w:rsidR="00804EE8" w:rsidRPr="00804EE8">
        <w:rPr>
          <w:rFonts w:ascii="Times New Roman" w:hAnsi="Times New Roman"/>
          <w:bCs/>
          <w:iCs/>
          <w:sz w:val="20"/>
          <w:szCs w:val="20"/>
        </w:rPr>
        <w:t xml:space="preserve"> escolhido em uma estação seca, em que não houve vazão no rio Piancó, possibilitando assumir os valores </w:t>
      </w:r>
      <w:proofErr w:type="gramStart"/>
      <w:r w:rsidR="00804EE8" w:rsidRPr="00804EE8">
        <w:rPr>
          <w:rFonts w:ascii="Times New Roman" w:hAnsi="Times New Roman"/>
          <w:bCs/>
          <w:iCs/>
          <w:sz w:val="20"/>
          <w:szCs w:val="20"/>
        </w:rPr>
        <w:t xml:space="preserve">de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bin</m:t>
            </m:r>
          </m:sub>
        </m:sSub>
      </m:oMath>
      <w:r w:rsidR="00804EE8">
        <w:rPr>
          <w:rFonts w:ascii="Times New Roman" w:hAnsi="Times New Roman"/>
          <w:bCs/>
          <w:iCs/>
          <w:sz w:val="20"/>
          <w:szCs w:val="20"/>
        </w:rPr>
        <w:t xml:space="preserve"> e</w:t>
      </w:r>
      <w:proofErr w:type="gramEnd"/>
      <w:r w:rsidR="00804EE8">
        <w:rPr>
          <w:rFonts w:ascii="Times New Roman" w:hAnsi="Times New Roman"/>
          <w:bCs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uin</m:t>
            </m:r>
          </m:sub>
        </m:sSub>
      </m:oMath>
      <w:r w:rsidR="00804EE8" w:rsidRPr="00804EE8">
        <w:rPr>
          <w:rFonts w:ascii="Times New Roman" w:hAnsi="Times New Roman"/>
          <w:bCs/>
          <w:iCs/>
          <w:sz w:val="20"/>
          <w:szCs w:val="20"/>
        </w:rPr>
        <w:t xml:space="preserve"> como sendo iguais a zero.</w:t>
      </w:r>
    </w:p>
    <w:p w:rsidR="00F63450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O comportamento d</w:t>
      </w:r>
      <w:r w:rsidR="00591731">
        <w:rPr>
          <w:rFonts w:ascii="Times New Roman" w:hAnsi="Times New Roman"/>
          <w:bCs/>
          <w:iCs/>
          <w:sz w:val="20"/>
          <w:szCs w:val="20"/>
        </w:rPr>
        <w:t>o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 modelo</w:t>
      </w:r>
      <w:r w:rsidR="00591731">
        <w:rPr>
          <w:rFonts w:ascii="Times New Roman" w:hAnsi="Times New Roman"/>
          <w:bCs/>
          <w:iCs/>
          <w:sz w:val="20"/>
          <w:szCs w:val="20"/>
        </w:rPr>
        <w:t xml:space="preserve"> SMAP </w:t>
      </w:r>
      <w:r w:rsidR="00C34426">
        <w:rPr>
          <w:rFonts w:ascii="Times New Roman" w:hAnsi="Times New Roman"/>
          <w:bCs/>
          <w:iCs/>
          <w:sz w:val="20"/>
          <w:szCs w:val="20"/>
        </w:rPr>
        <w:t>foi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 avaliado por meio d</w:t>
      </w:r>
      <w:r w:rsidR="00791510">
        <w:rPr>
          <w:rFonts w:ascii="Times New Roman" w:hAnsi="Times New Roman"/>
          <w:bCs/>
          <w:iCs/>
          <w:sz w:val="20"/>
          <w:szCs w:val="20"/>
        </w:rPr>
        <w:t xml:space="preserve">os coeficientes 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de correlação (</w:t>
      </w:r>
      <w:r w:rsidR="00591731">
        <w:rPr>
          <w:rFonts w:ascii="Times New Roman" w:hAnsi="Times New Roman"/>
          <w:bCs/>
          <w:i/>
          <w:iCs/>
          <w:sz w:val="20"/>
          <w:szCs w:val="20"/>
        </w:rPr>
        <w:t>R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), viés relativo (</w:t>
      </w:r>
      <w:r w:rsidR="00F63450" w:rsidRPr="00FA4B9F">
        <w:rPr>
          <w:rFonts w:ascii="Times New Roman" w:hAnsi="Times New Roman"/>
          <w:bCs/>
          <w:i/>
          <w:iCs/>
          <w:sz w:val="20"/>
          <w:szCs w:val="20"/>
        </w:rPr>
        <w:t>VR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) e </w:t>
      </w:r>
      <w:r w:rsidR="00F63450" w:rsidRPr="00FA4B9F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.</w:t>
      </w:r>
      <w:r w:rsidR="00FD736E">
        <w:rPr>
          <w:rFonts w:ascii="Times New Roman" w:hAnsi="Times New Roman"/>
          <w:bCs/>
          <w:iCs/>
          <w:sz w:val="20"/>
          <w:szCs w:val="20"/>
        </w:rPr>
        <w:t xml:space="preserve"> As equações para </w:t>
      </w:r>
      <w:r w:rsidR="002165D5">
        <w:rPr>
          <w:rFonts w:ascii="Times New Roman" w:hAnsi="Times New Roman"/>
          <w:bCs/>
          <w:iCs/>
          <w:sz w:val="20"/>
          <w:szCs w:val="20"/>
        </w:rPr>
        <w:t>os cálculos d</w:t>
      </w:r>
      <w:r w:rsidR="00FD736E">
        <w:rPr>
          <w:rFonts w:ascii="Times New Roman" w:hAnsi="Times New Roman"/>
          <w:bCs/>
          <w:iCs/>
          <w:sz w:val="20"/>
          <w:szCs w:val="20"/>
        </w:rPr>
        <w:t xml:space="preserve">esses coeficientes </w:t>
      </w:r>
      <w:r w:rsidR="00FD736E" w:rsidRPr="00FD736E">
        <w:rPr>
          <w:rFonts w:ascii="Times New Roman" w:hAnsi="Times New Roman"/>
          <w:bCs/>
          <w:iCs/>
          <w:sz w:val="20"/>
          <w:szCs w:val="20"/>
        </w:rPr>
        <w:t>podem ser localizadas em Lettenmaier &amp; Wood (1993).</w:t>
      </w:r>
    </w:p>
    <w:p w:rsidR="00DA4D43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A correlação avalia o grau de dependência linear entre os valores calculados e observados. Já o viés relativo é uma medida de erro sistemático usada para indicar uma tendência de subestimação ou superestimação da previsão. O </w:t>
      </w:r>
      <w:r w:rsidR="00F63450" w:rsidRPr="00FA4B9F">
        <w:rPr>
          <w:rFonts w:ascii="Times New Roman" w:hAnsi="Times New Roman"/>
          <w:bCs/>
          <w:i/>
          <w:iCs/>
          <w:sz w:val="20"/>
          <w:szCs w:val="20"/>
        </w:rPr>
        <w:t xml:space="preserve">NASH 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é um </w:t>
      </w:r>
      <w:r w:rsidR="00DA4D43">
        <w:rPr>
          <w:rFonts w:ascii="Times New Roman" w:hAnsi="Times New Roman"/>
          <w:bCs/>
          <w:iCs/>
          <w:sz w:val="20"/>
          <w:szCs w:val="20"/>
        </w:rPr>
        <w:t>coeficiente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 que expressa </w:t>
      </w:r>
      <w:r w:rsidR="00C34426">
        <w:rPr>
          <w:rFonts w:ascii="Times New Roman" w:hAnsi="Times New Roman"/>
          <w:bCs/>
          <w:iCs/>
          <w:sz w:val="20"/>
          <w:szCs w:val="20"/>
        </w:rPr>
        <w:t xml:space="preserve">a 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aderência entre valores calculados e observados</w:t>
      </w:r>
      <w:r w:rsidR="002165D5">
        <w:rPr>
          <w:rFonts w:ascii="Times New Roman" w:hAnsi="Times New Roman"/>
          <w:bCs/>
          <w:iCs/>
          <w:sz w:val="20"/>
          <w:szCs w:val="20"/>
        </w:rPr>
        <w:t>, considerando tanto erros sistemáticos como randômicos (</w:t>
      </w:r>
      <w:r w:rsidR="00DA4D43" w:rsidRPr="00FA4B9F">
        <w:rPr>
          <w:rFonts w:ascii="Times New Roman" w:hAnsi="Times New Roman"/>
          <w:bCs/>
          <w:iCs/>
          <w:sz w:val="20"/>
          <w:szCs w:val="20"/>
        </w:rPr>
        <w:t>NASH &amp; SUTCLI</w:t>
      </w:r>
      <w:r w:rsidR="00DA4D43">
        <w:rPr>
          <w:rFonts w:ascii="Times New Roman" w:hAnsi="Times New Roman"/>
          <w:bCs/>
          <w:iCs/>
          <w:sz w:val="20"/>
          <w:szCs w:val="20"/>
        </w:rPr>
        <w:t xml:space="preserve">FFE, 1970; </w:t>
      </w:r>
      <w:r w:rsidR="00DA4D43" w:rsidRPr="00FD736E">
        <w:rPr>
          <w:rFonts w:ascii="Times New Roman" w:hAnsi="Times New Roman"/>
          <w:bCs/>
          <w:iCs/>
          <w:sz w:val="20"/>
          <w:szCs w:val="20"/>
        </w:rPr>
        <w:t>LETTENMAIER &amp; WOOD</w:t>
      </w:r>
      <w:r w:rsidR="002165D5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2165D5" w:rsidRPr="00FD736E">
        <w:rPr>
          <w:rFonts w:ascii="Times New Roman" w:hAnsi="Times New Roman"/>
          <w:bCs/>
          <w:iCs/>
          <w:sz w:val="20"/>
          <w:szCs w:val="20"/>
        </w:rPr>
        <w:t>1993</w:t>
      </w:r>
      <w:r w:rsidR="00DA4D43">
        <w:rPr>
          <w:rFonts w:ascii="Times New Roman" w:hAnsi="Times New Roman"/>
          <w:bCs/>
          <w:iCs/>
          <w:sz w:val="20"/>
          <w:szCs w:val="20"/>
        </w:rPr>
        <w:t>).</w:t>
      </w:r>
    </w:p>
    <w:p w:rsidR="00F63450" w:rsidRPr="00FA4B9F" w:rsidRDefault="00DA4D43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Na TAB. 3 encontram-se os resultados da calibração dos parâmetros do modelo SMAP.</w:t>
      </w:r>
    </w:p>
    <w:p w:rsidR="00F63450" w:rsidRPr="00FA4B9F" w:rsidRDefault="00F6345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F63450" w:rsidRPr="00FA4B9F" w:rsidRDefault="00F63450" w:rsidP="005C5D00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Tabela 3: Parâmetros calibrados do modelo SMAP</w:t>
      </w:r>
    </w:p>
    <w:tbl>
      <w:tblPr>
        <w:tblW w:w="4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203"/>
        <w:gridCol w:w="1319"/>
        <w:gridCol w:w="944"/>
      </w:tblGrid>
      <w:tr w:rsidR="00F63450" w:rsidRPr="00FA4B9F" w:rsidTr="00D5239F">
        <w:trPr>
          <w:jc w:val="center"/>
        </w:trPr>
        <w:tc>
          <w:tcPr>
            <w:tcW w:w="1203" w:type="dxa"/>
          </w:tcPr>
          <w:p w:rsidR="00F63450" w:rsidRPr="00CD44B5" w:rsidRDefault="003C3336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rec</m:t>
                    </m:r>
                  </m:sub>
                </m:sSub>
              </m:oMath>
            </m:oMathPara>
          </w:p>
        </w:tc>
        <w:tc>
          <w:tcPr>
            <w:tcW w:w="1203" w:type="dxa"/>
          </w:tcPr>
          <w:p w:rsidR="00F63450" w:rsidRPr="00FA4B9F" w:rsidRDefault="00CD44B5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="00F63450" w:rsidRPr="00FA4B9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F63450" w:rsidRPr="00FA4B9F">
              <w:rPr>
                <w:rFonts w:ascii="Times New Roman" w:hAnsi="Times New Roman"/>
                <w:sz w:val="20"/>
                <w:szCs w:val="20"/>
              </w:rPr>
              <w:t>mês</w:t>
            </w:r>
            <w:proofErr w:type="gramEnd"/>
            <w:r w:rsidR="00F63450" w:rsidRPr="00FA4B9F">
              <w:rPr>
                <w:rFonts w:ascii="Times New Roman" w:hAnsi="Times New Roman"/>
                <w:sz w:val="20"/>
                <w:szCs w:val="20"/>
                <w:vertAlign w:val="superscript"/>
              </w:rPr>
              <w:t>-1</w:t>
            </w:r>
            <w:r w:rsidR="00F63450" w:rsidRPr="00FA4B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9" w:type="dxa"/>
          </w:tcPr>
          <w:p w:rsidR="00F63450" w:rsidRPr="00FA4B9F" w:rsidRDefault="00CD44B5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Str</m:t>
              </m:r>
            </m:oMath>
            <w:r w:rsidR="00F63450" w:rsidRPr="00FA4B9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F63450" w:rsidRPr="00FA4B9F">
              <w:rPr>
                <w:rFonts w:ascii="Times New Roman" w:hAnsi="Times New Roman"/>
                <w:sz w:val="20"/>
                <w:szCs w:val="20"/>
              </w:rPr>
              <w:t>mm</w:t>
            </w:r>
            <w:proofErr w:type="gramEnd"/>
            <w:r w:rsidR="00F63450" w:rsidRPr="00FA4B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4" w:type="dxa"/>
          </w:tcPr>
          <w:p w:rsidR="00F63450" w:rsidRPr="00CD44B5" w:rsidRDefault="00CD44B5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Pes</m:t>
                </m:r>
              </m:oMath>
            </m:oMathPara>
          </w:p>
        </w:tc>
      </w:tr>
      <w:tr w:rsidR="00F63450" w:rsidRPr="00FA4B9F" w:rsidTr="00D5239F">
        <w:trPr>
          <w:jc w:val="center"/>
        </w:trPr>
        <w:tc>
          <w:tcPr>
            <w:tcW w:w="1203" w:type="dxa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03" w:type="dxa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5,98</w:t>
            </w:r>
          </w:p>
        </w:tc>
        <w:tc>
          <w:tcPr>
            <w:tcW w:w="1319" w:type="dxa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1371,33</w:t>
            </w:r>
          </w:p>
        </w:tc>
        <w:tc>
          <w:tcPr>
            <w:tcW w:w="944" w:type="dxa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1,77</w:t>
            </w:r>
          </w:p>
        </w:tc>
      </w:tr>
    </w:tbl>
    <w:p w:rsidR="00F63450" w:rsidRPr="00FA4B9F" w:rsidRDefault="00F63450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Fonte: Autoria própria (2014)</w:t>
      </w:r>
    </w:p>
    <w:p w:rsidR="00F63450" w:rsidRPr="00FA4B9F" w:rsidRDefault="00F63450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F63450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lastRenderedPageBreak/>
        <w:tab/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Ao analisar os resultados obtidos para os parâmetros do modelo SMAP, observa-se </w:t>
      </w:r>
      <w:r w:rsidR="0081394F">
        <w:rPr>
          <w:rFonts w:ascii="Times New Roman" w:hAnsi="Times New Roman"/>
          <w:bCs/>
          <w:iCs/>
          <w:sz w:val="20"/>
          <w:szCs w:val="20"/>
        </w:rPr>
        <w:t>uma baixa capacidade de saturação do solo (1371,33 mm) e um valor do coeficiente de recarga do reservatório subterrâneo</w:t>
      </w:r>
      <w:r w:rsidR="00F63450" w:rsidRPr="00FA4B9F">
        <w:rPr>
          <w:rFonts w:ascii="Times New Roman" w:hAnsi="Times New Roman"/>
          <w:sz w:val="20"/>
          <w:szCs w:val="20"/>
        </w:rPr>
        <w:t xml:space="preserve"> igual a zero, indicando que não há recarga a partir do reservatório do solo. Diante disso, as vazões </w:t>
      </w:r>
      <w:r w:rsidR="009C0147">
        <w:rPr>
          <w:rFonts w:ascii="Times New Roman" w:hAnsi="Times New Roman"/>
          <w:sz w:val="20"/>
          <w:szCs w:val="20"/>
        </w:rPr>
        <w:t>estimadas</w:t>
      </w:r>
      <w:r w:rsidR="00F63450" w:rsidRPr="00FA4B9F">
        <w:rPr>
          <w:rFonts w:ascii="Times New Roman" w:hAnsi="Times New Roman"/>
          <w:sz w:val="20"/>
          <w:szCs w:val="20"/>
        </w:rPr>
        <w:t xml:space="preserve"> por esse modelo são somente decorrentes do escoamento superficial. </w:t>
      </w:r>
      <w:r w:rsidR="006800DC">
        <w:rPr>
          <w:rFonts w:ascii="Times New Roman" w:hAnsi="Times New Roman"/>
          <w:sz w:val="20"/>
          <w:szCs w:val="20"/>
        </w:rPr>
        <w:t>C</w:t>
      </w:r>
      <w:r w:rsidR="006800DC">
        <w:rPr>
          <w:rFonts w:ascii="Times New Roman" w:hAnsi="Times New Roman"/>
          <w:sz w:val="20"/>
          <w:szCs w:val="20"/>
        </w:rPr>
        <w:t>onforme descrições encontradas nos estudos de Lima (2004) e Carneiro &amp; Farias (2013)</w:t>
      </w:r>
      <w:r w:rsidR="006800DC">
        <w:rPr>
          <w:rFonts w:ascii="Times New Roman" w:hAnsi="Times New Roman"/>
          <w:sz w:val="20"/>
          <w:szCs w:val="20"/>
        </w:rPr>
        <w:t>, e</w:t>
      </w:r>
      <w:r w:rsidR="00F63450" w:rsidRPr="00FA4B9F">
        <w:rPr>
          <w:rFonts w:ascii="Times New Roman" w:hAnsi="Times New Roman"/>
          <w:sz w:val="20"/>
          <w:szCs w:val="20"/>
        </w:rPr>
        <w:t xml:space="preserve">sse resultado é coerente com a condição </w:t>
      </w:r>
      <w:r w:rsidR="009C0147">
        <w:rPr>
          <w:rFonts w:ascii="Times New Roman" w:hAnsi="Times New Roman"/>
          <w:sz w:val="20"/>
          <w:szCs w:val="20"/>
        </w:rPr>
        <w:t>intermitente do rio Piancó,</w:t>
      </w:r>
      <w:r w:rsidR="006800DC">
        <w:rPr>
          <w:rFonts w:ascii="Times New Roman" w:hAnsi="Times New Roman"/>
          <w:sz w:val="20"/>
          <w:szCs w:val="20"/>
        </w:rPr>
        <w:t xml:space="preserve"> que é</w:t>
      </w:r>
      <w:r w:rsidR="009C0147">
        <w:rPr>
          <w:rFonts w:ascii="Times New Roman" w:hAnsi="Times New Roman"/>
          <w:sz w:val="20"/>
          <w:szCs w:val="20"/>
        </w:rPr>
        <w:t xml:space="preserve"> </w:t>
      </w:r>
      <w:r w:rsidR="009C0147" w:rsidRPr="00FA4B9F">
        <w:rPr>
          <w:rFonts w:ascii="Times New Roman" w:hAnsi="Times New Roman"/>
          <w:sz w:val="20"/>
          <w:szCs w:val="20"/>
        </w:rPr>
        <w:t xml:space="preserve">influenciada pela predominância de uma geologia com formações cristalinas e </w:t>
      </w:r>
      <w:r w:rsidR="009C0147">
        <w:rPr>
          <w:rFonts w:ascii="Times New Roman" w:hAnsi="Times New Roman"/>
          <w:sz w:val="20"/>
          <w:szCs w:val="20"/>
        </w:rPr>
        <w:t>baixa</w:t>
      </w:r>
      <w:r w:rsidR="009C0147" w:rsidRPr="00FA4B9F">
        <w:rPr>
          <w:rFonts w:ascii="Times New Roman" w:hAnsi="Times New Roman"/>
          <w:sz w:val="20"/>
          <w:szCs w:val="20"/>
        </w:rPr>
        <w:t xml:space="preserve"> disponibilidade de água subterrânea</w:t>
      </w:r>
      <w:r w:rsidR="00F63450" w:rsidRPr="00FA4B9F">
        <w:rPr>
          <w:rFonts w:ascii="Times New Roman" w:hAnsi="Times New Roman"/>
          <w:sz w:val="20"/>
          <w:szCs w:val="20"/>
        </w:rPr>
        <w:t>.</w:t>
      </w:r>
    </w:p>
    <w:p w:rsidR="00F63450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Na TAB. 4 é possível observar os resultados das métricas de avaliação para calibração e validação do modelo SMAP. </w:t>
      </w:r>
    </w:p>
    <w:p w:rsidR="005C5D00" w:rsidRDefault="005C5D00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F63450" w:rsidRPr="00FA4B9F" w:rsidRDefault="00F63450" w:rsidP="005C5D00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Tabela 4: Resultados obtidos para o SMAP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1166"/>
        <w:gridCol w:w="1480"/>
      </w:tblGrid>
      <w:tr w:rsidR="00F63450" w:rsidRPr="00FA4B9F" w:rsidTr="00B53617">
        <w:trPr>
          <w:trHeight w:val="337"/>
          <w:jc w:val="center"/>
        </w:trPr>
        <w:tc>
          <w:tcPr>
            <w:tcW w:w="2816" w:type="dxa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Conjunto de dados</w:t>
            </w:r>
          </w:p>
        </w:tc>
        <w:tc>
          <w:tcPr>
            <w:tcW w:w="1593" w:type="dxa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Índice</w:t>
            </w:r>
          </w:p>
        </w:tc>
        <w:tc>
          <w:tcPr>
            <w:tcW w:w="2036" w:type="dxa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SMAP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 w:val="restart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Calibração</w:t>
            </w:r>
          </w:p>
        </w:tc>
        <w:tc>
          <w:tcPr>
            <w:tcW w:w="1593" w:type="dxa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NASH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0,73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F63450" w:rsidRPr="00FA4B9F" w:rsidRDefault="00852BB1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0,86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VR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29,09%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 w:val="restart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Validação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NASH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50" w:rsidRPr="00F63450" w:rsidRDefault="00E03C3B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0,69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0" w:rsidRPr="00FA4B9F" w:rsidRDefault="00852BB1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50" w:rsidRPr="00F63450" w:rsidRDefault="00E03C3B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0,91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VR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50" w:rsidRPr="00F63450" w:rsidRDefault="00E03C3B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-22,33</w:t>
            </w:r>
            <w:r w:rsidR="00F63450" w:rsidRPr="00F63450">
              <w:rPr>
                <w:rFonts w:ascii="Times New Roman" w:hAnsi="Times New Roman"/>
                <w:bCs/>
                <w:iCs/>
                <w:sz w:val="20"/>
                <w:szCs w:val="20"/>
              </w:rPr>
              <w:t>%</w:t>
            </w:r>
          </w:p>
        </w:tc>
      </w:tr>
    </w:tbl>
    <w:p w:rsidR="00F63450" w:rsidRPr="00FA4B9F" w:rsidRDefault="00F63450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Fonte: Autoria própria (2014)</w:t>
      </w:r>
    </w:p>
    <w:p w:rsidR="00F63450" w:rsidRPr="00FA4B9F" w:rsidRDefault="00F6345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B15F3D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B15F3D">
        <w:rPr>
          <w:rFonts w:ascii="Times New Roman" w:hAnsi="Times New Roman"/>
          <w:bCs/>
          <w:iCs/>
          <w:sz w:val="20"/>
          <w:szCs w:val="20"/>
        </w:rPr>
        <w:t>N</w:t>
      </w:r>
      <w:r w:rsidR="00140799">
        <w:rPr>
          <w:rFonts w:ascii="Times New Roman" w:hAnsi="Times New Roman"/>
          <w:bCs/>
          <w:iCs/>
          <w:sz w:val="20"/>
          <w:szCs w:val="20"/>
        </w:rPr>
        <w:t>as FIGS 3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 e </w:t>
      </w:r>
      <w:r w:rsidR="00140799">
        <w:rPr>
          <w:rFonts w:ascii="Times New Roman" w:hAnsi="Times New Roman"/>
          <w:bCs/>
          <w:iCs/>
          <w:sz w:val="20"/>
          <w:szCs w:val="20"/>
        </w:rPr>
        <w:t>4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mostra</w:t>
      </w:r>
      <w:r w:rsidR="00186CF3">
        <w:rPr>
          <w:rFonts w:ascii="Times New Roman" w:hAnsi="Times New Roman"/>
          <w:bCs/>
          <w:iCs/>
          <w:sz w:val="20"/>
          <w:szCs w:val="20"/>
        </w:rPr>
        <w:t>m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-se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os hidrogramas das vazões observadas e calculadas pelo modelo SMAP para os dados de calibração e validação, respectivamente.</w:t>
      </w:r>
    </w:p>
    <w:p w:rsidR="003C3336" w:rsidRDefault="0030594B" w:rsidP="00DF0B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DF0B15" w:rsidRPr="00AA5294">
        <w:rPr>
          <w:rFonts w:ascii="Times New Roman" w:hAnsi="Times New Roman"/>
          <w:bCs/>
          <w:iCs/>
          <w:sz w:val="20"/>
          <w:szCs w:val="20"/>
        </w:rPr>
        <w:t>De acordo com</w:t>
      </w:r>
      <w:r w:rsidR="00B15F3D" w:rsidRPr="00AA5294">
        <w:rPr>
          <w:rFonts w:ascii="Times New Roman" w:hAnsi="Times New Roman"/>
          <w:bCs/>
          <w:iCs/>
          <w:sz w:val="20"/>
          <w:szCs w:val="20"/>
        </w:rPr>
        <w:t xml:space="preserve"> Collischonn (2001), </w:t>
      </w:r>
      <w:r w:rsidR="00B15F3D" w:rsidRPr="00AA5294">
        <w:rPr>
          <w:rFonts w:ascii="Times New Roman" w:hAnsi="Times New Roman"/>
          <w:bCs/>
          <w:iCs/>
          <w:sz w:val="20"/>
          <w:szCs w:val="20"/>
        </w:rPr>
        <w:fldChar w:fldCharType="begin"/>
      </w:r>
      <w:r w:rsidR="00B15F3D" w:rsidRPr="00AA5294">
        <w:rPr>
          <w:rFonts w:ascii="Times New Roman" w:hAnsi="Times New Roman"/>
          <w:bCs/>
          <w:iCs/>
          <w:sz w:val="20"/>
          <w:szCs w:val="20"/>
        </w:rPr>
        <w:instrText xml:space="preserve"> XE "Collischonn (2001)" </w:instrText>
      </w:r>
      <w:r w:rsidR="00B15F3D" w:rsidRPr="00AA5294">
        <w:rPr>
          <w:rFonts w:ascii="Times New Roman" w:hAnsi="Times New Roman"/>
          <w:bCs/>
          <w:iCs/>
          <w:sz w:val="20"/>
          <w:szCs w:val="20"/>
        </w:rPr>
        <w:fldChar w:fldCharType="end"/>
      </w:r>
      <w:r w:rsidR="00B15F3D" w:rsidRPr="00AA5294">
        <w:rPr>
          <w:rFonts w:ascii="Times New Roman" w:hAnsi="Times New Roman"/>
          <w:bCs/>
          <w:iCs/>
          <w:sz w:val="20"/>
          <w:szCs w:val="20"/>
        </w:rPr>
        <w:t xml:space="preserve">o desempenho de um modelo é eficaz se o valor de </w:t>
      </w:r>
      <w:r w:rsidR="00B15F3D" w:rsidRPr="00AA5294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B15F3D" w:rsidRPr="00AA5294">
        <w:rPr>
          <w:rFonts w:ascii="Times New Roman" w:hAnsi="Times New Roman"/>
          <w:bCs/>
          <w:iCs/>
          <w:sz w:val="20"/>
          <w:szCs w:val="20"/>
        </w:rPr>
        <w:t xml:space="preserve"> superar 0,75, sendo que é considerado aceitável quando este valor fica entre 0,36 e 0,75. Como pode ser visto na TAB. 4, os valores de </w:t>
      </w:r>
      <w:r w:rsidR="00B15F3D" w:rsidRPr="00AA5294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B15F3D" w:rsidRPr="00AA5294">
        <w:rPr>
          <w:rFonts w:ascii="Times New Roman" w:hAnsi="Times New Roman"/>
          <w:bCs/>
          <w:iCs/>
          <w:sz w:val="20"/>
          <w:szCs w:val="20"/>
        </w:rPr>
        <w:t xml:space="preserve"> da calibração e validação foram </w:t>
      </w:r>
      <w:r w:rsidR="00186CF3" w:rsidRPr="00AA5294">
        <w:rPr>
          <w:rFonts w:ascii="Times New Roman" w:hAnsi="Times New Roman"/>
          <w:bCs/>
          <w:iCs/>
          <w:sz w:val="20"/>
          <w:szCs w:val="20"/>
        </w:rPr>
        <w:t xml:space="preserve">iguais </w:t>
      </w:r>
      <w:r w:rsidR="00AD11BE" w:rsidRPr="00AA5294">
        <w:rPr>
          <w:rFonts w:ascii="Times New Roman" w:hAnsi="Times New Roman"/>
          <w:bCs/>
          <w:iCs/>
          <w:sz w:val="20"/>
          <w:szCs w:val="20"/>
        </w:rPr>
        <w:t xml:space="preserve">a </w:t>
      </w:r>
      <w:r w:rsidR="00186CF3" w:rsidRPr="00AA5294">
        <w:rPr>
          <w:rFonts w:ascii="Times New Roman" w:hAnsi="Times New Roman"/>
          <w:bCs/>
          <w:iCs/>
          <w:sz w:val="20"/>
          <w:szCs w:val="20"/>
        </w:rPr>
        <w:t>0,73 e</w:t>
      </w:r>
      <w:r w:rsidR="00B15F3D" w:rsidRPr="00AA5294">
        <w:rPr>
          <w:rFonts w:ascii="Times New Roman" w:hAnsi="Times New Roman"/>
          <w:bCs/>
          <w:iCs/>
          <w:sz w:val="20"/>
          <w:szCs w:val="20"/>
        </w:rPr>
        <w:t xml:space="preserve"> 0,6</w:t>
      </w:r>
      <w:r w:rsidR="007732A0" w:rsidRPr="00AA5294">
        <w:rPr>
          <w:rFonts w:ascii="Times New Roman" w:hAnsi="Times New Roman"/>
          <w:bCs/>
          <w:iCs/>
          <w:sz w:val="20"/>
          <w:szCs w:val="20"/>
        </w:rPr>
        <w:t>9</w:t>
      </w:r>
      <w:r w:rsidR="00B15F3D" w:rsidRPr="00AA5294">
        <w:rPr>
          <w:rFonts w:ascii="Times New Roman" w:hAnsi="Times New Roman"/>
          <w:bCs/>
          <w:iCs/>
          <w:sz w:val="20"/>
          <w:szCs w:val="20"/>
        </w:rPr>
        <w:t>,</w:t>
      </w:r>
      <w:r w:rsidR="00186CF3" w:rsidRPr="00AA52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186CF3" w:rsidRPr="00AA5294">
        <w:rPr>
          <w:rFonts w:ascii="Times New Roman" w:hAnsi="Times New Roman"/>
          <w:bCs/>
          <w:iCs/>
          <w:sz w:val="20"/>
          <w:szCs w:val="20"/>
        </w:rPr>
        <w:lastRenderedPageBreak/>
        <w:t>respectivamente,</w:t>
      </w:r>
      <w:r w:rsidR="00B15F3D" w:rsidRPr="00AA52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AD11BE" w:rsidRPr="00AA5294">
        <w:rPr>
          <w:rFonts w:ascii="Times New Roman" w:hAnsi="Times New Roman"/>
          <w:bCs/>
          <w:iCs/>
          <w:sz w:val="20"/>
          <w:szCs w:val="20"/>
        </w:rPr>
        <w:t>o que indica que tais valores são aceitáveis</w:t>
      </w:r>
      <w:r w:rsidR="00B15F3D" w:rsidRPr="00AA5294">
        <w:rPr>
          <w:rFonts w:ascii="Times New Roman" w:hAnsi="Times New Roman"/>
          <w:bCs/>
          <w:iCs/>
          <w:sz w:val="20"/>
          <w:szCs w:val="20"/>
        </w:rPr>
        <w:t>.</w:t>
      </w:r>
      <w:r w:rsidR="003C3336" w:rsidRPr="00AA52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325351" w:rsidRPr="00AA5294">
        <w:rPr>
          <w:rFonts w:ascii="Times New Roman" w:hAnsi="Times New Roman"/>
          <w:bCs/>
          <w:iCs/>
          <w:sz w:val="20"/>
          <w:szCs w:val="20"/>
        </w:rPr>
        <w:t xml:space="preserve">Oliveira et al. (2014), 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 xml:space="preserve">ao </w:t>
      </w:r>
      <w:r w:rsidR="007C037A">
        <w:rPr>
          <w:rFonts w:ascii="Times New Roman" w:hAnsi="Times New Roman"/>
          <w:bCs/>
          <w:iCs/>
          <w:sz w:val="20"/>
          <w:szCs w:val="20"/>
        </w:rPr>
        <w:t xml:space="preserve">comparar </w:t>
      </w:r>
      <w:r w:rsidR="00471675" w:rsidRPr="00AA5294">
        <w:rPr>
          <w:rFonts w:ascii="Times New Roman" w:hAnsi="Times New Roman"/>
          <w:bCs/>
          <w:iCs/>
          <w:sz w:val="20"/>
          <w:szCs w:val="20"/>
        </w:rPr>
        <w:t xml:space="preserve">o desempenho de 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>modelo</w:t>
      </w:r>
      <w:r w:rsidR="007C037A">
        <w:rPr>
          <w:rFonts w:ascii="Times New Roman" w:hAnsi="Times New Roman"/>
          <w:bCs/>
          <w:iCs/>
          <w:sz w:val="20"/>
          <w:szCs w:val="20"/>
        </w:rPr>
        <w:t>s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7C037A">
        <w:rPr>
          <w:rFonts w:ascii="Times New Roman" w:hAnsi="Times New Roman"/>
          <w:bCs/>
          <w:iCs/>
          <w:sz w:val="20"/>
          <w:szCs w:val="20"/>
        </w:rPr>
        <w:t xml:space="preserve">de redes neurais artificiais </w:t>
      </w:r>
      <w:r w:rsidR="00CF1AB8">
        <w:rPr>
          <w:rFonts w:ascii="Times New Roman" w:hAnsi="Times New Roman"/>
          <w:bCs/>
          <w:iCs/>
          <w:sz w:val="20"/>
          <w:szCs w:val="20"/>
        </w:rPr>
        <w:t>com</w:t>
      </w:r>
      <w:r w:rsidR="007C037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CF1AB8">
        <w:rPr>
          <w:rFonts w:ascii="Times New Roman" w:hAnsi="Times New Roman"/>
          <w:bCs/>
          <w:iCs/>
          <w:sz w:val="20"/>
          <w:szCs w:val="20"/>
        </w:rPr>
        <w:t>o</w:t>
      </w:r>
      <w:r w:rsidR="007C037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 xml:space="preserve">SMAP 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>para simulação d</w:t>
      </w:r>
      <w:r w:rsidR="004D5236" w:rsidRPr="00AA5294">
        <w:rPr>
          <w:rFonts w:ascii="Times New Roman" w:hAnsi="Times New Roman"/>
          <w:bCs/>
          <w:iCs/>
          <w:sz w:val="20"/>
          <w:szCs w:val="20"/>
        </w:rPr>
        <w:t>e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 xml:space="preserve"> vaz</w:t>
      </w:r>
      <w:r w:rsidR="004D5236" w:rsidRPr="00AA5294">
        <w:rPr>
          <w:rFonts w:ascii="Times New Roman" w:hAnsi="Times New Roman"/>
          <w:bCs/>
          <w:iCs/>
          <w:sz w:val="20"/>
          <w:szCs w:val="20"/>
        </w:rPr>
        <w:t>ões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 xml:space="preserve"> mensa</w:t>
      </w:r>
      <w:r w:rsidR="004D5236" w:rsidRPr="00AA5294">
        <w:rPr>
          <w:rFonts w:ascii="Times New Roman" w:hAnsi="Times New Roman"/>
          <w:bCs/>
          <w:iCs/>
          <w:sz w:val="20"/>
          <w:szCs w:val="20"/>
        </w:rPr>
        <w:t>is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 xml:space="preserve">na bacia do rio Ijuí, </w:t>
      </w:r>
      <w:r w:rsidR="00DF0B15" w:rsidRPr="00AA5294">
        <w:rPr>
          <w:rFonts w:ascii="Times New Roman" w:hAnsi="Times New Roman"/>
          <w:bCs/>
          <w:iCs/>
          <w:sz w:val="20"/>
          <w:szCs w:val="20"/>
        </w:rPr>
        <w:t xml:space="preserve">no estado do 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 xml:space="preserve">Rio Grande do Sul, obtiveram um </w:t>
      </w:r>
      <w:r w:rsidR="002E0A7A" w:rsidRPr="00AA5294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DF0B15" w:rsidRPr="00AA5294">
        <w:rPr>
          <w:rFonts w:ascii="Times New Roman" w:hAnsi="Times New Roman"/>
          <w:bCs/>
          <w:iCs/>
          <w:sz w:val="20"/>
          <w:szCs w:val="20"/>
        </w:rPr>
        <w:t>similar</w:t>
      </w:r>
      <w:r w:rsidR="007C037A">
        <w:rPr>
          <w:rFonts w:ascii="Times New Roman" w:hAnsi="Times New Roman"/>
          <w:bCs/>
          <w:iCs/>
          <w:sz w:val="20"/>
          <w:szCs w:val="20"/>
        </w:rPr>
        <w:t xml:space="preserve"> para o </w:t>
      </w:r>
      <w:r w:rsidR="00CF1AB8">
        <w:rPr>
          <w:rFonts w:ascii="Times New Roman" w:hAnsi="Times New Roman"/>
          <w:bCs/>
          <w:iCs/>
          <w:sz w:val="20"/>
          <w:szCs w:val="20"/>
        </w:rPr>
        <w:t xml:space="preserve">modelo </w:t>
      </w:r>
      <w:r w:rsidR="007C037A">
        <w:rPr>
          <w:rFonts w:ascii="Times New Roman" w:hAnsi="Times New Roman"/>
          <w:bCs/>
          <w:iCs/>
          <w:sz w:val="20"/>
          <w:szCs w:val="20"/>
        </w:rPr>
        <w:t>SMAP, com valor igual a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 xml:space="preserve"> 0,67. </w:t>
      </w:r>
      <w:r w:rsidR="00A748DB" w:rsidRPr="00AA5294">
        <w:rPr>
          <w:rFonts w:ascii="Times New Roman" w:hAnsi="Times New Roman"/>
          <w:bCs/>
          <w:iCs/>
          <w:sz w:val="20"/>
          <w:szCs w:val="20"/>
        </w:rPr>
        <w:t xml:space="preserve">Viola et al. (2009) aplicaram </w:t>
      </w:r>
      <w:r w:rsidR="004D5236" w:rsidRPr="00AA5294">
        <w:rPr>
          <w:rFonts w:ascii="Times New Roman" w:hAnsi="Times New Roman"/>
          <w:bCs/>
          <w:iCs/>
          <w:sz w:val="20"/>
          <w:szCs w:val="20"/>
        </w:rPr>
        <w:t>o</w:t>
      </w:r>
      <w:r w:rsidR="003C3336" w:rsidRPr="00AA5294">
        <w:rPr>
          <w:rFonts w:ascii="Times New Roman" w:hAnsi="Times New Roman"/>
          <w:bCs/>
          <w:iCs/>
          <w:sz w:val="20"/>
          <w:szCs w:val="20"/>
        </w:rPr>
        <w:t xml:space="preserve"> modelo </w:t>
      </w:r>
      <w:r w:rsidR="00A748DB" w:rsidRPr="00AA5294">
        <w:rPr>
          <w:rFonts w:ascii="Times New Roman" w:hAnsi="Times New Roman"/>
          <w:bCs/>
          <w:iCs/>
          <w:sz w:val="20"/>
          <w:szCs w:val="20"/>
        </w:rPr>
        <w:t>hidrológico</w:t>
      </w:r>
      <w:r w:rsidR="00DF0B15" w:rsidRPr="00AA52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4D5236" w:rsidRPr="00AA5294">
        <w:rPr>
          <w:rFonts w:ascii="Times New Roman" w:hAnsi="Times New Roman"/>
          <w:bCs/>
          <w:iCs/>
          <w:sz w:val="20"/>
          <w:szCs w:val="20"/>
        </w:rPr>
        <w:t xml:space="preserve">semi-conceitual LASH a uma </w:t>
      </w:r>
      <w:r w:rsidR="00325351" w:rsidRPr="00AA5294">
        <w:rPr>
          <w:rFonts w:ascii="Times New Roman" w:hAnsi="Times New Roman"/>
          <w:bCs/>
          <w:iCs/>
          <w:sz w:val="20"/>
          <w:szCs w:val="20"/>
        </w:rPr>
        <w:t xml:space="preserve">sub-bacia hidrográfica do baixo rio Araguaia, </w:t>
      </w:r>
      <w:r w:rsidR="00DF0B15" w:rsidRPr="00AA5294">
        <w:rPr>
          <w:rFonts w:ascii="Times New Roman" w:hAnsi="Times New Roman"/>
          <w:bCs/>
          <w:iCs/>
          <w:sz w:val="20"/>
          <w:szCs w:val="20"/>
        </w:rPr>
        <w:t>no estado de</w:t>
      </w:r>
      <w:r w:rsidR="00325351" w:rsidRPr="00AA5294">
        <w:rPr>
          <w:rFonts w:ascii="Times New Roman" w:hAnsi="Times New Roman"/>
          <w:bCs/>
          <w:iCs/>
          <w:sz w:val="20"/>
          <w:szCs w:val="20"/>
        </w:rPr>
        <w:t xml:space="preserve"> Tocantins,</w:t>
      </w:r>
      <w:r w:rsidR="00A748DB" w:rsidRPr="00AA52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325351" w:rsidRPr="00AA5294">
        <w:rPr>
          <w:rFonts w:ascii="Times New Roman" w:hAnsi="Times New Roman"/>
          <w:bCs/>
          <w:iCs/>
          <w:sz w:val="20"/>
          <w:szCs w:val="20"/>
        </w:rPr>
        <w:t xml:space="preserve">e </w:t>
      </w:r>
      <w:r w:rsidR="004D5236" w:rsidRPr="00AA5294">
        <w:rPr>
          <w:rFonts w:ascii="Times New Roman" w:hAnsi="Times New Roman"/>
          <w:bCs/>
          <w:iCs/>
          <w:sz w:val="20"/>
          <w:szCs w:val="20"/>
        </w:rPr>
        <w:t>alcançaram</w:t>
      </w:r>
      <w:r w:rsidR="00325351" w:rsidRPr="00AA5294">
        <w:rPr>
          <w:rFonts w:ascii="Times New Roman" w:hAnsi="Times New Roman"/>
          <w:bCs/>
          <w:iCs/>
          <w:sz w:val="20"/>
          <w:szCs w:val="20"/>
        </w:rPr>
        <w:t xml:space="preserve"> resultados </w:t>
      </w:r>
      <w:r w:rsidR="00DF0B15" w:rsidRPr="00AA5294">
        <w:rPr>
          <w:rFonts w:ascii="Times New Roman" w:hAnsi="Times New Roman"/>
          <w:bCs/>
          <w:iCs/>
          <w:sz w:val="20"/>
          <w:szCs w:val="20"/>
        </w:rPr>
        <w:t>semelhantes</w:t>
      </w:r>
      <w:r w:rsidR="00325351" w:rsidRPr="00AA5294">
        <w:rPr>
          <w:rFonts w:ascii="Times New Roman" w:hAnsi="Times New Roman"/>
          <w:bCs/>
          <w:iCs/>
          <w:sz w:val="20"/>
          <w:szCs w:val="20"/>
        </w:rPr>
        <w:t xml:space="preserve"> para simulaç</w:t>
      </w:r>
      <w:r w:rsidR="00DF0B15" w:rsidRPr="00AA5294">
        <w:rPr>
          <w:rFonts w:ascii="Times New Roman" w:hAnsi="Times New Roman"/>
          <w:bCs/>
          <w:iCs/>
          <w:sz w:val="20"/>
          <w:szCs w:val="20"/>
        </w:rPr>
        <w:t>ão</w:t>
      </w:r>
      <w:r w:rsidR="00325351" w:rsidRPr="00AA5294">
        <w:rPr>
          <w:rFonts w:ascii="Times New Roman" w:hAnsi="Times New Roman"/>
          <w:bCs/>
          <w:iCs/>
          <w:sz w:val="20"/>
          <w:szCs w:val="20"/>
        </w:rPr>
        <w:t xml:space="preserve"> diárias de vazões, com </w:t>
      </w:r>
      <w:r w:rsidR="004D5236" w:rsidRPr="00AA5294">
        <w:rPr>
          <w:rFonts w:ascii="Times New Roman" w:hAnsi="Times New Roman"/>
          <w:bCs/>
          <w:iCs/>
          <w:sz w:val="20"/>
          <w:szCs w:val="20"/>
        </w:rPr>
        <w:t>coeficiente de</w:t>
      </w:r>
      <w:r w:rsidR="00325351" w:rsidRPr="00AA52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325351" w:rsidRPr="00AA5294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325351" w:rsidRPr="00AA5294">
        <w:rPr>
          <w:rFonts w:ascii="Times New Roman" w:hAnsi="Times New Roman"/>
          <w:bCs/>
          <w:iCs/>
          <w:sz w:val="20"/>
          <w:szCs w:val="20"/>
        </w:rPr>
        <w:t xml:space="preserve"> para </w:t>
      </w:r>
      <w:r w:rsidR="002E0A7A" w:rsidRPr="00AA5294">
        <w:rPr>
          <w:rFonts w:ascii="Times New Roman" w:hAnsi="Times New Roman"/>
          <w:bCs/>
          <w:iCs/>
          <w:sz w:val="20"/>
          <w:szCs w:val="20"/>
        </w:rPr>
        <w:t>c</w:t>
      </w:r>
      <w:r w:rsidR="00325351" w:rsidRPr="00AA5294">
        <w:rPr>
          <w:rFonts w:ascii="Times New Roman" w:hAnsi="Times New Roman"/>
          <w:bCs/>
          <w:iCs/>
          <w:sz w:val="20"/>
          <w:szCs w:val="20"/>
        </w:rPr>
        <w:t xml:space="preserve">alibração e validação iguais </w:t>
      </w:r>
      <w:r w:rsidR="004D5236" w:rsidRPr="00AA5294">
        <w:rPr>
          <w:rFonts w:ascii="Times New Roman" w:hAnsi="Times New Roman"/>
          <w:bCs/>
          <w:iCs/>
          <w:sz w:val="20"/>
          <w:szCs w:val="20"/>
        </w:rPr>
        <w:t>a</w:t>
      </w:r>
      <w:r w:rsidR="00325351" w:rsidRPr="00AA5294">
        <w:rPr>
          <w:rFonts w:ascii="Times New Roman" w:hAnsi="Times New Roman"/>
          <w:bCs/>
          <w:iCs/>
          <w:sz w:val="20"/>
          <w:szCs w:val="20"/>
        </w:rPr>
        <w:t xml:space="preserve"> 0,74 e 0,75, respectivamente.</w:t>
      </w:r>
    </w:p>
    <w:p w:rsidR="000C2DA0" w:rsidRDefault="00325351" w:rsidP="00AA529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EA76C6">
        <w:rPr>
          <w:rFonts w:ascii="Times New Roman" w:hAnsi="Times New Roman"/>
          <w:bCs/>
          <w:iCs/>
          <w:sz w:val="20"/>
          <w:szCs w:val="20"/>
        </w:rPr>
        <w:t>Ao analisar as FIGS 3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 e </w:t>
      </w:r>
      <w:r w:rsidR="00EA76C6">
        <w:rPr>
          <w:rFonts w:ascii="Times New Roman" w:hAnsi="Times New Roman"/>
          <w:bCs/>
          <w:iCs/>
          <w:sz w:val="20"/>
          <w:szCs w:val="20"/>
        </w:rPr>
        <w:t>4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, percebe-se </w:t>
      </w:r>
      <w:r w:rsidR="00EA76C6">
        <w:rPr>
          <w:rFonts w:ascii="Times New Roman" w:hAnsi="Times New Roman"/>
          <w:bCs/>
          <w:iCs/>
          <w:sz w:val="20"/>
          <w:szCs w:val="20"/>
        </w:rPr>
        <w:t>um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a </w:t>
      </w:r>
      <w:r w:rsidR="00EA76C6">
        <w:rPr>
          <w:rFonts w:ascii="Times New Roman" w:hAnsi="Times New Roman"/>
          <w:bCs/>
          <w:iCs/>
          <w:sz w:val="20"/>
          <w:szCs w:val="20"/>
        </w:rPr>
        <w:t xml:space="preserve">significativa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aderência </w:t>
      </w:r>
      <w:r w:rsidR="00EA76C6">
        <w:rPr>
          <w:rFonts w:ascii="Times New Roman" w:hAnsi="Times New Roman"/>
          <w:bCs/>
          <w:iCs/>
          <w:sz w:val="20"/>
          <w:szCs w:val="20"/>
        </w:rPr>
        <w:t>entre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EA76C6">
        <w:rPr>
          <w:rFonts w:ascii="Times New Roman" w:hAnsi="Times New Roman"/>
          <w:bCs/>
          <w:iCs/>
          <w:sz w:val="20"/>
          <w:szCs w:val="20"/>
        </w:rPr>
        <w:t xml:space="preserve">as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vazões calculadas </w:t>
      </w:r>
      <w:r w:rsidR="00EA76C6">
        <w:rPr>
          <w:rFonts w:ascii="Times New Roman" w:hAnsi="Times New Roman"/>
          <w:bCs/>
          <w:iCs/>
          <w:sz w:val="20"/>
          <w:szCs w:val="20"/>
        </w:rPr>
        <w:t xml:space="preserve">e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observadas, principalmente nos picos do</w:t>
      </w:r>
      <w:r w:rsidR="005C5D00">
        <w:rPr>
          <w:rFonts w:ascii="Times New Roman" w:hAnsi="Times New Roman"/>
          <w:bCs/>
          <w:iCs/>
          <w:sz w:val="20"/>
          <w:szCs w:val="20"/>
        </w:rPr>
        <w:t>s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 hidrograma</w:t>
      </w:r>
      <w:r w:rsidR="005C5D00">
        <w:rPr>
          <w:rFonts w:ascii="Times New Roman" w:hAnsi="Times New Roman"/>
          <w:bCs/>
          <w:iCs/>
          <w:sz w:val="20"/>
          <w:szCs w:val="20"/>
        </w:rPr>
        <w:t>s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.</w:t>
      </w:r>
      <w:r w:rsidR="00EA76C6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Os valores de correlação se apresentaram altos (</w:t>
      </w:r>
      <w:r w:rsidR="00B15F3D" w:rsidRPr="00B15F3D">
        <w:rPr>
          <w:rFonts w:ascii="Times New Roman" w:hAnsi="Times New Roman"/>
          <w:bCs/>
          <w:i/>
          <w:iCs/>
          <w:sz w:val="20"/>
          <w:szCs w:val="20"/>
        </w:rPr>
        <w:t>R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 ≥ 0,8</w:t>
      </w:r>
      <w:r w:rsidR="007732A0">
        <w:rPr>
          <w:rFonts w:ascii="Times New Roman" w:hAnsi="Times New Roman"/>
          <w:bCs/>
          <w:iCs/>
          <w:sz w:val="20"/>
          <w:szCs w:val="20"/>
        </w:rPr>
        <w:t>6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) 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tanto na calibração como na validação. </w:t>
      </w:r>
      <w:r w:rsidR="00C837F6">
        <w:rPr>
          <w:rFonts w:ascii="Times New Roman" w:hAnsi="Times New Roman"/>
          <w:bCs/>
          <w:iCs/>
          <w:sz w:val="20"/>
          <w:szCs w:val="20"/>
        </w:rPr>
        <w:t xml:space="preserve">Ao averiguar </w:t>
      </w:r>
      <w:r w:rsidR="00B15F3D">
        <w:rPr>
          <w:rFonts w:ascii="Times New Roman" w:hAnsi="Times New Roman"/>
          <w:bCs/>
          <w:iCs/>
          <w:sz w:val="20"/>
          <w:szCs w:val="20"/>
        </w:rPr>
        <w:t>os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 resultados de viés relativo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AD11BE">
        <w:rPr>
          <w:rFonts w:ascii="Times New Roman" w:hAnsi="Times New Roman"/>
          <w:bCs/>
          <w:iCs/>
          <w:sz w:val="20"/>
          <w:szCs w:val="20"/>
        </w:rPr>
        <w:t>verificou-se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 uma superestimação do modelo de 29,09% </w:t>
      </w:r>
      <w:r w:rsidR="00EA76C6">
        <w:rPr>
          <w:rFonts w:ascii="Times New Roman" w:hAnsi="Times New Roman"/>
          <w:bCs/>
          <w:iCs/>
          <w:sz w:val="20"/>
          <w:szCs w:val="20"/>
        </w:rPr>
        <w:t>n</w:t>
      </w:r>
      <w:r w:rsidR="007732A0">
        <w:rPr>
          <w:rFonts w:ascii="Times New Roman" w:hAnsi="Times New Roman"/>
          <w:bCs/>
          <w:iCs/>
          <w:sz w:val="20"/>
          <w:szCs w:val="20"/>
        </w:rPr>
        <w:t xml:space="preserve">a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calibração</w:t>
      </w:r>
      <w:r w:rsidR="007732A0">
        <w:rPr>
          <w:rFonts w:ascii="Times New Roman" w:hAnsi="Times New Roman"/>
          <w:bCs/>
          <w:iCs/>
          <w:sz w:val="20"/>
          <w:szCs w:val="20"/>
        </w:rPr>
        <w:t xml:space="preserve"> e uma subestimação de -22,33% na validação.</w:t>
      </w:r>
    </w:p>
    <w:p w:rsidR="00C837F6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C837F6" w:rsidRPr="00C837F6">
        <w:rPr>
          <w:rFonts w:ascii="Times New Roman" w:hAnsi="Times New Roman"/>
          <w:bCs/>
          <w:iCs/>
          <w:sz w:val="20"/>
          <w:szCs w:val="20"/>
        </w:rPr>
        <w:t xml:space="preserve">Com base na análise dos dados </w:t>
      </w:r>
      <w:r w:rsidR="00C837F6">
        <w:rPr>
          <w:rFonts w:ascii="Times New Roman" w:hAnsi="Times New Roman"/>
          <w:bCs/>
          <w:iCs/>
          <w:sz w:val="20"/>
          <w:szCs w:val="20"/>
        </w:rPr>
        <w:t>apresentados na Tabela</w:t>
      </w:r>
      <w:r w:rsidR="005C5D00">
        <w:rPr>
          <w:rFonts w:ascii="Times New Roman" w:hAnsi="Times New Roman"/>
          <w:bCs/>
          <w:iCs/>
          <w:sz w:val="20"/>
          <w:szCs w:val="20"/>
        </w:rPr>
        <w:t xml:space="preserve"> 4</w:t>
      </w:r>
      <w:r w:rsidR="00C837F6">
        <w:rPr>
          <w:rFonts w:ascii="Times New Roman" w:hAnsi="Times New Roman"/>
          <w:bCs/>
          <w:iCs/>
          <w:sz w:val="20"/>
          <w:szCs w:val="20"/>
        </w:rPr>
        <w:t xml:space="preserve"> e nos h</w:t>
      </w:r>
      <w:r w:rsidR="00C837F6" w:rsidRPr="00C837F6">
        <w:rPr>
          <w:rFonts w:ascii="Times New Roman" w:hAnsi="Times New Roman"/>
          <w:bCs/>
          <w:iCs/>
          <w:sz w:val="20"/>
          <w:szCs w:val="20"/>
        </w:rPr>
        <w:t>idrogramas apresentados nas F</w:t>
      </w:r>
      <w:r w:rsidR="00C837F6">
        <w:rPr>
          <w:rFonts w:ascii="Times New Roman" w:hAnsi="Times New Roman"/>
          <w:bCs/>
          <w:iCs/>
          <w:sz w:val="20"/>
          <w:szCs w:val="20"/>
        </w:rPr>
        <w:t>IGS</w:t>
      </w:r>
      <w:r w:rsidR="00C837F6" w:rsidRPr="00C837F6">
        <w:rPr>
          <w:rFonts w:ascii="Times New Roman" w:hAnsi="Times New Roman"/>
          <w:bCs/>
          <w:iCs/>
          <w:sz w:val="20"/>
          <w:szCs w:val="20"/>
        </w:rPr>
        <w:t xml:space="preserve"> 3 e 4, </w:t>
      </w:r>
      <w:r w:rsidR="00C837F6">
        <w:rPr>
          <w:rFonts w:ascii="Times New Roman" w:hAnsi="Times New Roman"/>
          <w:bCs/>
          <w:iCs/>
          <w:sz w:val="20"/>
          <w:szCs w:val="20"/>
        </w:rPr>
        <w:t xml:space="preserve">é possível considerar que </w:t>
      </w:r>
      <w:r w:rsidR="00C837F6" w:rsidRPr="00C837F6">
        <w:rPr>
          <w:rFonts w:ascii="Times New Roman" w:hAnsi="Times New Roman"/>
          <w:bCs/>
          <w:iCs/>
          <w:sz w:val="20"/>
          <w:szCs w:val="20"/>
        </w:rPr>
        <w:t xml:space="preserve">o modelo </w:t>
      </w:r>
      <w:r w:rsidR="00C837F6">
        <w:rPr>
          <w:rFonts w:ascii="Times New Roman" w:hAnsi="Times New Roman"/>
          <w:bCs/>
          <w:iCs/>
          <w:sz w:val="20"/>
          <w:szCs w:val="20"/>
        </w:rPr>
        <w:t>SMAP</w:t>
      </w:r>
      <w:r w:rsidR="00C837F6" w:rsidRPr="00C837F6">
        <w:rPr>
          <w:rFonts w:ascii="Times New Roman" w:hAnsi="Times New Roman"/>
          <w:bCs/>
          <w:iCs/>
          <w:sz w:val="20"/>
          <w:szCs w:val="20"/>
        </w:rPr>
        <w:t xml:space="preserve"> tem boa representatividade na estimativa das vazões na bacia hidrográfica do rio Piancó</w:t>
      </w:r>
      <w:r w:rsidR="00C837F6">
        <w:rPr>
          <w:rFonts w:ascii="Times New Roman" w:hAnsi="Times New Roman"/>
          <w:bCs/>
          <w:iCs/>
          <w:sz w:val="20"/>
          <w:szCs w:val="20"/>
        </w:rPr>
        <w:t>.</w:t>
      </w:r>
    </w:p>
    <w:p w:rsidR="00593362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0C2DA0">
        <w:rPr>
          <w:rFonts w:ascii="Times New Roman" w:hAnsi="Times New Roman"/>
          <w:bCs/>
          <w:iCs/>
          <w:sz w:val="20"/>
          <w:szCs w:val="20"/>
        </w:rPr>
        <w:t>É importante destacar a estimativa do modelo SMAP para alcançar o maior pico de vazão observado no conjunto de dados de validação</w:t>
      </w:r>
      <w:r w:rsidR="00AD11BE">
        <w:rPr>
          <w:rFonts w:ascii="Times New Roman" w:hAnsi="Times New Roman"/>
          <w:bCs/>
          <w:iCs/>
          <w:sz w:val="20"/>
          <w:szCs w:val="20"/>
        </w:rPr>
        <w:t xml:space="preserve"> (FIG. 4)</w:t>
      </w:r>
      <w:r w:rsidR="000C2DA0">
        <w:rPr>
          <w:rFonts w:ascii="Times New Roman" w:hAnsi="Times New Roman"/>
          <w:bCs/>
          <w:iCs/>
          <w:sz w:val="20"/>
          <w:szCs w:val="20"/>
        </w:rPr>
        <w:t>. A subestimação desse valor se justifica pelo fato de nã</w:t>
      </w:r>
      <w:r w:rsidR="007732A0">
        <w:rPr>
          <w:rFonts w:ascii="Times New Roman" w:hAnsi="Times New Roman"/>
          <w:bCs/>
          <w:iCs/>
          <w:sz w:val="20"/>
          <w:szCs w:val="20"/>
        </w:rPr>
        <w:t>o ter existido nenhuma vazão dess</w:t>
      </w:r>
      <w:r w:rsidR="000C2DA0">
        <w:rPr>
          <w:rFonts w:ascii="Times New Roman" w:hAnsi="Times New Roman"/>
          <w:bCs/>
          <w:iCs/>
          <w:sz w:val="20"/>
          <w:szCs w:val="20"/>
        </w:rPr>
        <w:t>a magnitude</w:t>
      </w:r>
      <w:r w:rsidR="00593362">
        <w:rPr>
          <w:rFonts w:ascii="Times New Roman" w:hAnsi="Times New Roman"/>
          <w:bCs/>
          <w:iCs/>
          <w:sz w:val="20"/>
          <w:szCs w:val="20"/>
        </w:rPr>
        <w:t xml:space="preserve"> (cerca de 400 m³/s)</w:t>
      </w:r>
      <w:r w:rsidR="000C2DA0">
        <w:rPr>
          <w:rFonts w:ascii="Times New Roman" w:hAnsi="Times New Roman"/>
          <w:bCs/>
          <w:iCs/>
          <w:sz w:val="20"/>
          <w:szCs w:val="20"/>
        </w:rPr>
        <w:t xml:space="preserve"> no </w:t>
      </w:r>
      <w:r w:rsidR="007732A0">
        <w:rPr>
          <w:rFonts w:ascii="Times New Roman" w:hAnsi="Times New Roman"/>
          <w:bCs/>
          <w:iCs/>
          <w:sz w:val="20"/>
          <w:szCs w:val="20"/>
        </w:rPr>
        <w:t>conjunto de dados de calibração</w:t>
      </w:r>
      <w:r w:rsidR="00593362">
        <w:rPr>
          <w:rFonts w:ascii="Times New Roman" w:hAnsi="Times New Roman"/>
          <w:bCs/>
          <w:iCs/>
          <w:sz w:val="20"/>
          <w:szCs w:val="20"/>
        </w:rPr>
        <w:t xml:space="preserve"> (FIG. 3)</w:t>
      </w:r>
      <w:r w:rsidR="007732A0">
        <w:rPr>
          <w:rFonts w:ascii="Times New Roman" w:hAnsi="Times New Roman"/>
          <w:bCs/>
          <w:iCs/>
          <w:sz w:val="20"/>
          <w:szCs w:val="20"/>
        </w:rPr>
        <w:t xml:space="preserve">, impondo-se </w:t>
      </w:r>
      <w:r w:rsidR="00593362">
        <w:rPr>
          <w:rFonts w:ascii="Times New Roman" w:hAnsi="Times New Roman"/>
          <w:bCs/>
          <w:iCs/>
          <w:sz w:val="20"/>
          <w:szCs w:val="20"/>
        </w:rPr>
        <w:t xml:space="preserve">ao modelo calibrado </w:t>
      </w:r>
      <w:r w:rsidR="007732A0">
        <w:rPr>
          <w:rFonts w:ascii="Times New Roman" w:hAnsi="Times New Roman"/>
          <w:bCs/>
          <w:iCs/>
          <w:sz w:val="20"/>
          <w:szCs w:val="20"/>
        </w:rPr>
        <w:t xml:space="preserve">uma situação </w:t>
      </w:r>
      <w:r w:rsidR="00593362">
        <w:rPr>
          <w:rFonts w:ascii="Times New Roman" w:hAnsi="Times New Roman"/>
          <w:bCs/>
          <w:iCs/>
          <w:sz w:val="20"/>
          <w:szCs w:val="20"/>
        </w:rPr>
        <w:t>totalmente nova e, consequentemente, limitante</w:t>
      </w:r>
      <w:r w:rsidR="000C2DA0">
        <w:rPr>
          <w:rFonts w:ascii="Times New Roman" w:hAnsi="Times New Roman"/>
          <w:bCs/>
          <w:iCs/>
          <w:sz w:val="20"/>
          <w:szCs w:val="20"/>
        </w:rPr>
        <w:t xml:space="preserve">. </w:t>
      </w:r>
      <w:r w:rsidR="00C837F6">
        <w:rPr>
          <w:rFonts w:ascii="Times New Roman" w:hAnsi="Times New Roman"/>
          <w:bCs/>
          <w:iCs/>
          <w:sz w:val="20"/>
          <w:szCs w:val="20"/>
        </w:rPr>
        <w:t xml:space="preserve">Acredita-se que esse problema </w:t>
      </w:r>
      <w:r w:rsidR="00593362">
        <w:rPr>
          <w:rFonts w:ascii="Times New Roman" w:hAnsi="Times New Roman"/>
          <w:bCs/>
          <w:iCs/>
          <w:sz w:val="20"/>
          <w:szCs w:val="20"/>
        </w:rPr>
        <w:t>possa ser</w:t>
      </w:r>
      <w:r w:rsidR="00C837F6">
        <w:rPr>
          <w:rFonts w:ascii="Times New Roman" w:hAnsi="Times New Roman"/>
          <w:bCs/>
          <w:iCs/>
          <w:sz w:val="20"/>
          <w:szCs w:val="20"/>
        </w:rPr>
        <w:t xml:space="preserve"> superado à medida que se tenham mais dados disponíveis para calibração do </w:t>
      </w:r>
      <w:r w:rsidR="00593362">
        <w:rPr>
          <w:rFonts w:ascii="Times New Roman" w:hAnsi="Times New Roman"/>
          <w:bCs/>
          <w:iCs/>
          <w:sz w:val="20"/>
          <w:szCs w:val="20"/>
        </w:rPr>
        <w:t>SMAP</w:t>
      </w:r>
      <w:r w:rsidR="00C837F6">
        <w:rPr>
          <w:rFonts w:ascii="Times New Roman" w:hAnsi="Times New Roman"/>
          <w:bCs/>
          <w:iCs/>
          <w:sz w:val="20"/>
          <w:szCs w:val="20"/>
        </w:rPr>
        <w:t>.</w:t>
      </w:r>
      <w:r w:rsidR="000C2DA0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5B3806" w:rsidRDefault="005B3806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090E9A" w:rsidRPr="000C2DA0" w:rsidRDefault="00090E9A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</w:rPr>
        <w:sectPr w:rsidR="00090E9A" w:rsidRPr="000C2DA0" w:rsidSect="008C05C4">
          <w:type w:val="continuous"/>
          <w:pgSz w:w="11906" w:h="16838"/>
          <w:pgMar w:top="1701" w:right="1134" w:bottom="1701" w:left="1134" w:header="707" w:footer="720" w:gutter="0"/>
          <w:cols w:num="2" w:space="227"/>
          <w:docGrid w:linePitch="299" w:charSpace="36864"/>
        </w:sectPr>
      </w:pPr>
    </w:p>
    <w:p w:rsidR="00F63450" w:rsidRDefault="00EA76C6" w:rsidP="00593362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noProof/>
          <w:sz w:val="20"/>
          <w:szCs w:val="20"/>
          <w:lang w:eastAsia="pt-BR"/>
        </w:rPr>
      </w:pPr>
      <w:r w:rsidRPr="00FA4B9F">
        <w:rPr>
          <w:rFonts w:ascii="Times New Roman" w:hAnsi="Times New Roman"/>
          <w:sz w:val="20"/>
          <w:szCs w:val="20"/>
        </w:rPr>
        <w:lastRenderedPageBreak/>
        <w:t>Figura 3: Hidrogramas de vazões</w:t>
      </w:r>
      <w:r w:rsidR="001E7ECD">
        <w:rPr>
          <w:rFonts w:ascii="Times New Roman" w:hAnsi="Times New Roman"/>
          <w:sz w:val="20"/>
          <w:szCs w:val="20"/>
        </w:rPr>
        <w:t xml:space="preserve"> observadas e calculadas para os </w:t>
      </w:r>
      <w:r w:rsidRPr="00FA4B9F">
        <w:rPr>
          <w:rFonts w:ascii="Times New Roman" w:hAnsi="Times New Roman"/>
          <w:sz w:val="20"/>
          <w:szCs w:val="20"/>
        </w:rPr>
        <w:t>dados de cali</w:t>
      </w:r>
      <w:r w:rsidR="00C837F6">
        <w:rPr>
          <w:rFonts w:ascii="Times New Roman" w:hAnsi="Times New Roman"/>
          <w:sz w:val="20"/>
          <w:szCs w:val="20"/>
        </w:rPr>
        <w:t>bração (10/1964 à</w:t>
      </w:r>
      <w:r w:rsidR="001E7ECD">
        <w:rPr>
          <w:rFonts w:ascii="Times New Roman" w:hAnsi="Times New Roman"/>
          <w:sz w:val="20"/>
          <w:szCs w:val="20"/>
        </w:rPr>
        <w:t xml:space="preserve"> 12/1984) </w:t>
      </w:r>
      <w:r w:rsidR="00CD44B5">
        <w:rPr>
          <w:rFonts w:ascii="Times New Roman" w:hAnsi="Times New Roman"/>
          <w:noProof/>
          <w:sz w:val="20"/>
          <w:szCs w:val="20"/>
          <w:lang w:eastAsia="ja-JP"/>
        </w:rPr>
        <w:drawing>
          <wp:inline distT="0" distB="0" distL="0" distR="0">
            <wp:extent cx="5590800" cy="2908800"/>
            <wp:effectExtent l="0" t="0" r="0" b="6350"/>
            <wp:docPr id="256" name="Imagem 256" descr="C:\Desktop 2011\CAMILO FARIAS 2011\Acadêmico\Produção Acadêmica\2015 Revista Verde\CalSMAP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Desktop 2011\CAMILO FARIAS 2011\Acadêmico\Produção Acadêmica\2015 Revista Verde\CalSMAP.em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7" t="4057" r="7968" b="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00" cy="2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50" w:rsidRPr="00FA4B9F" w:rsidRDefault="00F63450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Fonte: Autoria própria (2014)</w:t>
      </w:r>
    </w:p>
    <w:p w:rsidR="00AA5294" w:rsidRDefault="00AA5294" w:rsidP="00593362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A76C6" w:rsidRPr="00FA4B9F" w:rsidRDefault="00EA76C6" w:rsidP="00593362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>Figura 4: Hidrogramas de vazões observadas e calculadas para o</w:t>
      </w:r>
      <w:r w:rsidR="001E7ECD">
        <w:rPr>
          <w:rFonts w:ascii="Times New Roman" w:hAnsi="Times New Roman"/>
          <w:sz w:val="20"/>
          <w:szCs w:val="20"/>
        </w:rPr>
        <w:t>s</w:t>
      </w:r>
      <w:r w:rsidRPr="00FA4B9F">
        <w:rPr>
          <w:rFonts w:ascii="Times New Roman" w:hAnsi="Times New Roman"/>
          <w:sz w:val="20"/>
          <w:szCs w:val="20"/>
        </w:rPr>
        <w:t xml:space="preserve"> dados de validação (01/1985 à 12/1988).</w:t>
      </w:r>
    </w:p>
    <w:p w:rsidR="007336DD" w:rsidRDefault="00CD44B5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pt-BR"/>
        </w:rPr>
      </w:pPr>
      <w:r>
        <w:rPr>
          <w:rFonts w:ascii="Times New Roman" w:hAnsi="Times New Roman"/>
          <w:noProof/>
          <w:sz w:val="20"/>
          <w:szCs w:val="20"/>
          <w:lang w:eastAsia="ja-JP"/>
        </w:rPr>
        <w:drawing>
          <wp:inline distT="0" distB="0" distL="0" distR="0">
            <wp:extent cx="5749925" cy="2984500"/>
            <wp:effectExtent l="0" t="0" r="3175" b="6350"/>
            <wp:docPr id="271" name="Imagem 271" descr="C:\Desktop 2011\CAMILO FARIAS 2011\Acadêmico\Produção Acadêmica\2015 Revista Verde\ValSMAP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Desktop 2011\CAMILO FARIAS 2011\Acadêmico\Produção Acadêmica\2015 Revista Verde\ValSMAP.em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0" t="3593" r="8246" b="2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6DD" w:rsidRDefault="007336DD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Fonte: Autoria própria (2014)</w:t>
      </w:r>
    </w:p>
    <w:p w:rsidR="005B3806" w:rsidRPr="00FA4B9F" w:rsidRDefault="005B3806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EA76C6" w:rsidRDefault="00EA76C6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noProof/>
          <w:sz w:val="20"/>
          <w:szCs w:val="20"/>
          <w:lang w:eastAsia="pt-BR"/>
        </w:rPr>
      </w:pPr>
    </w:p>
    <w:p w:rsidR="007336DD" w:rsidRDefault="007336DD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noProof/>
          <w:sz w:val="20"/>
          <w:szCs w:val="20"/>
          <w:lang w:eastAsia="pt-BR"/>
        </w:rPr>
        <w:sectPr w:rsidR="007336DD" w:rsidSect="00F63450">
          <w:type w:val="continuous"/>
          <w:pgSz w:w="11906" w:h="16838"/>
          <w:pgMar w:top="1701" w:right="1134" w:bottom="1701" w:left="1134" w:header="707" w:footer="720" w:gutter="0"/>
          <w:cols w:space="227"/>
          <w:docGrid w:linePitch="299" w:charSpace="36864"/>
        </w:sectPr>
      </w:pPr>
    </w:p>
    <w:p w:rsidR="005C5D00" w:rsidRPr="00157977" w:rsidRDefault="005C5D00" w:rsidP="005C5D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</w:t>
      </w:r>
      <w:r w:rsidRPr="00157977">
        <w:rPr>
          <w:rFonts w:ascii="Times New Roman" w:hAnsi="Times New Roman"/>
          <w:b/>
          <w:sz w:val="28"/>
          <w:szCs w:val="28"/>
        </w:rPr>
        <w:t>ONCLUSÕES</w:t>
      </w:r>
    </w:p>
    <w:p w:rsidR="005C5D00" w:rsidRPr="00FA4B9F" w:rsidRDefault="005C5D00" w:rsidP="005C5D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C5D00" w:rsidRDefault="005C5D00" w:rsidP="005C5D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Nesse trabalho avaliou-se </w:t>
      </w:r>
      <w:r w:rsidRPr="00FA4B9F">
        <w:rPr>
          <w:rFonts w:ascii="Times New Roman" w:hAnsi="Times New Roman"/>
          <w:sz w:val="20"/>
          <w:szCs w:val="20"/>
        </w:rPr>
        <w:t xml:space="preserve">o potencial do </w:t>
      </w:r>
      <w:r>
        <w:rPr>
          <w:rFonts w:ascii="Times New Roman" w:hAnsi="Times New Roman"/>
          <w:sz w:val="20"/>
          <w:szCs w:val="20"/>
        </w:rPr>
        <w:t>modelo SMAP para estimativa de vazões na bacia hidrográfica do rio Piancó, localizada no estado da Paraíba, Brasil.</w:t>
      </w:r>
      <w:r w:rsidRPr="00FA4B9F">
        <w:rPr>
          <w:rFonts w:ascii="Times New Roman" w:hAnsi="Times New Roman"/>
          <w:sz w:val="20"/>
          <w:szCs w:val="20"/>
        </w:rPr>
        <w:t xml:space="preserve"> </w:t>
      </w:r>
      <w:r w:rsidRPr="00DA38F2">
        <w:rPr>
          <w:rFonts w:ascii="Times New Roman" w:hAnsi="Times New Roman"/>
          <w:sz w:val="20"/>
          <w:szCs w:val="20"/>
        </w:rPr>
        <w:t xml:space="preserve">Para </w:t>
      </w:r>
      <w:r>
        <w:rPr>
          <w:rFonts w:ascii="Times New Roman" w:hAnsi="Times New Roman"/>
          <w:sz w:val="20"/>
          <w:szCs w:val="20"/>
        </w:rPr>
        <w:t>calibração do modelo</w:t>
      </w:r>
      <w:r w:rsidRPr="00DA38F2">
        <w:rPr>
          <w:rFonts w:ascii="Times New Roman" w:hAnsi="Times New Roman"/>
          <w:sz w:val="20"/>
          <w:szCs w:val="20"/>
        </w:rPr>
        <w:t>, foram levantados dados de precipitação</w:t>
      </w:r>
      <w:r>
        <w:rPr>
          <w:rFonts w:ascii="Times New Roman" w:hAnsi="Times New Roman"/>
          <w:sz w:val="20"/>
          <w:szCs w:val="20"/>
        </w:rPr>
        <w:t>, evaporação potencial</w:t>
      </w:r>
      <w:r w:rsidRPr="00DA38F2">
        <w:rPr>
          <w:rFonts w:ascii="Times New Roman" w:hAnsi="Times New Roman"/>
          <w:sz w:val="20"/>
          <w:szCs w:val="20"/>
        </w:rPr>
        <w:t xml:space="preserve"> e vazão junto à A</w:t>
      </w:r>
      <w:r>
        <w:rPr>
          <w:rFonts w:ascii="Times New Roman" w:hAnsi="Times New Roman"/>
          <w:sz w:val="20"/>
          <w:szCs w:val="20"/>
        </w:rPr>
        <w:t xml:space="preserve">ESA, </w:t>
      </w:r>
      <w:r w:rsidRPr="00DA38F2">
        <w:rPr>
          <w:rFonts w:ascii="Times New Roman" w:hAnsi="Times New Roman"/>
          <w:sz w:val="20"/>
          <w:szCs w:val="20"/>
        </w:rPr>
        <w:t xml:space="preserve">ao sistema </w:t>
      </w:r>
      <w:r w:rsidRPr="00AD11BE">
        <w:rPr>
          <w:rFonts w:ascii="Times New Roman" w:hAnsi="Times New Roman"/>
          <w:i/>
          <w:sz w:val="20"/>
          <w:szCs w:val="20"/>
        </w:rPr>
        <w:t>HidroWeb</w:t>
      </w:r>
      <w:r w:rsidRPr="00DA38F2">
        <w:rPr>
          <w:rFonts w:ascii="Times New Roman" w:hAnsi="Times New Roman"/>
          <w:sz w:val="20"/>
          <w:szCs w:val="20"/>
        </w:rPr>
        <w:t xml:space="preserve"> da A</w:t>
      </w:r>
      <w:r>
        <w:rPr>
          <w:rFonts w:ascii="Times New Roman" w:hAnsi="Times New Roman"/>
          <w:sz w:val="20"/>
          <w:szCs w:val="20"/>
        </w:rPr>
        <w:t>NA</w:t>
      </w:r>
      <w:r w:rsidRPr="00DA38F2">
        <w:rPr>
          <w:rFonts w:ascii="Times New Roman" w:hAnsi="Times New Roman"/>
          <w:sz w:val="20"/>
          <w:szCs w:val="20"/>
        </w:rPr>
        <w:t xml:space="preserve"> e </w:t>
      </w:r>
      <w:r>
        <w:rPr>
          <w:rFonts w:ascii="Times New Roman" w:hAnsi="Times New Roman"/>
          <w:sz w:val="20"/>
          <w:szCs w:val="20"/>
        </w:rPr>
        <w:t>com base em</w:t>
      </w:r>
      <w:r w:rsidRPr="00DA38F2">
        <w:rPr>
          <w:rFonts w:ascii="Times New Roman" w:hAnsi="Times New Roman"/>
          <w:sz w:val="20"/>
          <w:szCs w:val="20"/>
        </w:rPr>
        <w:t xml:space="preserve"> consultas a trabalhos científicos da área.</w:t>
      </w:r>
    </w:p>
    <w:p w:rsidR="005C5D00" w:rsidRDefault="005C5D00" w:rsidP="005C5D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>A partir da calibração do SMAP, percebeu-se que foi possível representar de forma confiável as condições de intermitência do rio Piancó, uma vez que permitiu um melhor entendimento dos seus armazenamentos e fluxos de água.</w:t>
      </w:r>
    </w:p>
    <w:p w:rsidR="005C5D00" w:rsidRDefault="005C5D00" w:rsidP="005C5D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>Ao considerar a aplicação do SMAP calibrado para estimativa de vazões</w:t>
      </w:r>
      <w:r w:rsidR="003B31BB">
        <w:rPr>
          <w:rFonts w:ascii="Times New Roman" w:hAnsi="Times New Roman"/>
          <w:bCs/>
          <w:sz w:val="20"/>
          <w:szCs w:val="20"/>
        </w:rPr>
        <w:t xml:space="preserve"> mensais</w:t>
      </w:r>
      <w:r>
        <w:rPr>
          <w:rFonts w:ascii="Times New Roman" w:hAnsi="Times New Roman"/>
          <w:bCs/>
          <w:sz w:val="20"/>
          <w:szCs w:val="20"/>
        </w:rPr>
        <w:t>, utilizando um conjunto de dados totalmente independente dos dados da calibração, pôde-se concluir que esse tipo de modelagem possui boa qualidade e que poderia se</w:t>
      </w:r>
      <w:r w:rsidRPr="00FA4B9F">
        <w:rPr>
          <w:rFonts w:ascii="Times New Roman" w:hAnsi="Times New Roman"/>
          <w:bCs/>
          <w:sz w:val="20"/>
          <w:szCs w:val="20"/>
        </w:rPr>
        <w:t>rv</w:t>
      </w:r>
      <w:r>
        <w:rPr>
          <w:rFonts w:ascii="Times New Roman" w:hAnsi="Times New Roman"/>
          <w:bCs/>
          <w:sz w:val="20"/>
          <w:szCs w:val="20"/>
        </w:rPr>
        <w:t>ir</w:t>
      </w:r>
      <w:r w:rsidRPr="00FA4B9F">
        <w:rPr>
          <w:rFonts w:ascii="Times New Roman" w:hAnsi="Times New Roman"/>
          <w:bCs/>
          <w:sz w:val="20"/>
          <w:szCs w:val="20"/>
        </w:rPr>
        <w:t xml:space="preserve"> de apoio para um melhor manejo das águas </w:t>
      </w:r>
      <w:r>
        <w:rPr>
          <w:rFonts w:ascii="Times New Roman" w:hAnsi="Times New Roman"/>
          <w:bCs/>
          <w:sz w:val="20"/>
          <w:szCs w:val="20"/>
        </w:rPr>
        <w:t>na região do rio Piancó</w:t>
      </w:r>
      <w:r w:rsidRPr="00FA4B9F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5C5D00" w:rsidRDefault="005C5D0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5D00" w:rsidRDefault="005C5D0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6DD" w:rsidRPr="005B3806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806">
        <w:rPr>
          <w:rFonts w:ascii="Times New Roman" w:hAnsi="Times New Roman"/>
          <w:b/>
          <w:sz w:val="24"/>
          <w:szCs w:val="24"/>
        </w:rPr>
        <w:t>REFERÊNCIAS BIBLIOGRÁFICAS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AESA - </w:t>
      </w:r>
      <w:r w:rsidRPr="00FA4B9F">
        <w:rPr>
          <w:rFonts w:ascii="Times New Roman" w:hAnsi="Times New Roman"/>
          <w:b/>
          <w:sz w:val="20"/>
          <w:szCs w:val="20"/>
        </w:rPr>
        <w:t>Agência Executiva de Gestão das Águas do Estado da Paraíba</w:t>
      </w:r>
      <w:r w:rsidRPr="00FA4B9F">
        <w:rPr>
          <w:rFonts w:ascii="Times New Roman" w:hAnsi="Times New Roman"/>
          <w:sz w:val="20"/>
          <w:szCs w:val="20"/>
        </w:rPr>
        <w:t>. Disponível em &lt;http://www.aesa.pb.gov.br&gt;. 15 Maio. 2014.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ANA - </w:t>
      </w:r>
      <w:r w:rsidRPr="00FA4B9F">
        <w:rPr>
          <w:rFonts w:ascii="Times New Roman" w:hAnsi="Times New Roman"/>
          <w:b/>
          <w:sz w:val="20"/>
          <w:szCs w:val="20"/>
        </w:rPr>
        <w:t>Agência Nacional de Águas</w:t>
      </w:r>
      <w:r w:rsidRPr="00FA4B9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2012</w:t>
      </w:r>
      <w:r w:rsidRPr="00FA4B9F">
        <w:rPr>
          <w:rFonts w:ascii="Times New Roman" w:hAnsi="Times New Roman"/>
          <w:sz w:val="20"/>
          <w:szCs w:val="20"/>
        </w:rPr>
        <w:t xml:space="preserve"> Disponível em &lt;http://www.ana.gov.br&gt;. 15 Maio. 2014.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A2E" w:rsidRPr="00DF7A2E" w:rsidRDefault="00DF7A2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2E">
        <w:rPr>
          <w:rFonts w:ascii="Times New Roman" w:hAnsi="Times New Roman"/>
          <w:sz w:val="20"/>
          <w:szCs w:val="20"/>
        </w:rPr>
        <w:lastRenderedPageBreak/>
        <w:t xml:space="preserve">BICUDO, C. E. DE M.; TUNDISI, J. G.; SCHEUENSTUHL, M. C. B. </w:t>
      </w:r>
      <w:r w:rsidRPr="00DF7A2E">
        <w:rPr>
          <w:rFonts w:ascii="Times New Roman" w:hAnsi="Times New Roman"/>
          <w:b/>
          <w:bCs/>
          <w:sz w:val="20"/>
          <w:szCs w:val="20"/>
        </w:rPr>
        <w:t>Águas do Brasil: análises estratégicas</w:t>
      </w:r>
      <w:r w:rsidRPr="00DF7A2E">
        <w:rPr>
          <w:rFonts w:ascii="Times New Roman" w:hAnsi="Times New Roman"/>
          <w:sz w:val="20"/>
          <w:szCs w:val="20"/>
        </w:rPr>
        <w:t>. São Pa</w:t>
      </w:r>
      <w:r>
        <w:rPr>
          <w:rFonts w:ascii="Times New Roman" w:hAnsi="Times New Roman"/>
          <w:sz w:val="20"/>
          <w:szCs w:val="20"/>
        </w:rPr>
        <w:t>ulo - SP: Instituto de Botânica</w:t>
      </w:r>
      <w:r w:rsidRPr="00DF7A2E">
        <w:rPr>
          <w:rFonts w:ascii="Times New Roman" w:hAnsi="Times New Roman"/>
          <w:sz w:val="20"/>
          <w:szCs w:val="20"/>
        </w:rPr>
        <w:t>. p. 224</w:t>
      </w:r>
      <w:r>
        <w:rPr>
          <w:rFonts w:ascii="Times New Roman" w:hAnsi="Times New Roman"/>
          <w:sz w:val="20"/>
          <w:szCs w:val="20"/>
        </w:rPr>
        <w:t>, 2010.</w:t>
      </w:r>
    </w:p>
    <w:p w:rsidR="00DF7A2E" w:rsidRPr="00DF7A2E" w:rsidRDefault="00DF7A2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2E5" w:rsidRDefault="009522E5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22E5">
        <w:rPr>
          <w:rFonts w:ascii="Times New Roman" w:hAnsi="Times New Roman"/>
          <w:sz w:val="20"/>
          <w:szCs w:val="20"/>
        </w:rPr>
        <w:t xml:space="preserve">BUCHIANERI, V. C. </w:t>
      </w:r>
      <w:r w:rsidRPr="009522E5">
        <w:rPr>
          <w:rFonts w:ascii="Times New Roman" w:hAnsi="Times New Roman"/>
          <w:b/>
          <w:sz w:val="20"/>
          <w:szCs w:val="20"/>
        </w:rPr>
        <w:t>Geração da série histórica de vazão por meio do modelo SMAP: subsídio para o plano de manejo da</w:t>
      </w:r>
      <w:r>
        <w:rPr>
          <w:rFonts w:ascii="Times New Roman" w:hAnsi="Times New Roman"/>
          <w:b/>
          <w:sz w:val="20"/>
          <w:szCs w:val="20"/>
        </w:rPr>
        <w:t xml:space="preserve"> bacia do rio grande de Ubatuba</w:t>
      </w:r>
      <w:r w:rsidRPr="009522E5">
        <w:rPr>
          <w:rFonts w:ascii="Times New Roman" w:hAnsi="Times New Roman"/>
          <w:sz w:val="20"/>
          <w:szCs w:val="20"/>
        </w:rPr>
        <w:t>. Dissertação (Mestrado em Recursos Florestais)</w:t>
      </w:r>
      <w:r>
        <w:rPr>
          <w:rFonts w:ascii="Times New Roman" w:hAnsi="Times New Roman"/>
          <w:sz w:val="20"/>
          <w:szCs w:val="20"/>
        </w:rPr>
        <w:t xml:space="preserve"> – U</w:t>
      </w:r>
      <w:r w:rsidRPr="009522E5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 w:rsidRPr="009522E5">
        <w:rPr>
          <w:rFonts w:ascii="Times New Roman" w:hAnsi="Times New Roman"/>
          <w:sz w:val="20"/>
          <w:szCs w:val="20"/>
        </w:rPr>
        <w:t>, São Paulo</w:t>
      </w:r>
      <w:r>
        <w:rPr>
          <w:rFonts w:ascii="Times New Roman" w:hAnsi="Times New Roman"/>
          <w:sz w:val="20"/>
          <w:szCs w:val="20"/>
        </w:rPr>
        <w:t xml:space="preserve"> - SP</w:t>
      </w:r>
      <w:r w:rsidRPr="009522E5">
        <w:rPr>
          <w:rFonts w:ascii="Times New Roman" w:hAnsi="Times New Roman"/>
          <w:sz w:val="20"/>
          <w:szCs w:val="20"/>
        </w:rPr>
        <w:t>, 2004.</w:t>
      </w:r>
    </w:p>
    <w:p w:rsidR="009522E5" w:rsidRDefault="009522E5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31BB" w:rsidRPr="00FA4B9F" w:rsidRDefault="003B31BB" w:rsidP="003B31B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CARNEIRO, T. C.; FARIAS, C. A. S. </w:t>
      </w:r>
      <w:r w:rsidRPr="00FA4B9F">
        <w:rPr>
          <w:rFonts w:ascii="Times New Roman" w:hAnsi="Times New Roman"/>
          <w:b/>
          <w:sz w:val="20"/>
          <w:szCs w:val="20"/>
        </w:rPr>
        <w:t>Otimização estocástica implícita e redes neurais artificiais para auxílio na operação mensal dos reservatórios Coremas - Mãe D</w:t>
      </w:r>
      <w:r>
        <w:rPr>
          <w:rFonts w:ascii="Times New Roman" w:hAnsi="Times New Roman"/>
          <w:b/>
          <w:sz w:val="20"/>
          <w:szCs w:val="20"/>
        </w:rPr>
        <w:t xml:space="preserve">’ </w:t>
      </w:r>
      <w:r w:rsidRPr="00FA4B9F">
        <w:rPr>
          <w:rFonts w:ascii="Times New Roman" w:hAnsi="Times New Roman"/>
          <w:b/>
          <w:sz w:val="20"/>
          <w:szCs w:val="20"/>
        </w:rPr>
        <w:t>água</w:t>
      </w:r>
      <w:r w:rsidRPr="00FA4B9F">
        <w:rPr>
          <w:rFonts w:ascii="Times New Roman" w:hAnsi="Times New Roman"/>
          <w:sz w:val="20"/>
          <w:szCs w:val="20"/>
        </w:rPr>
        <w:t xml:space="preserve">. </w:t>
      </w:r>
      <w:bookmarkStart w:id="2" w:name="_GoBack"/>
      <w:bookmarkEnd w:id="2"/>
      <w:r w:rsidRPr="00FA4B9F">
        <w:rPr>
          <w:rFonts w:ascii="Times New Roman" w:hAnsi="Times New Roman"/>
          <w:sz w:val="20"/>
          <w:szCs w:val="20"/>
        </w:rPr>
        <w:t xml:space="preserve">Revista Brasileira de Recursos Hídricos, v. 18, p. 115-124, 2013. </w:t>
      </w:r>
    </w:p>
    <w:p w:rsidR="003B31BB" w:rsidRDefault="003B31BB" w:rsidP="003B31B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A2E" w:rsidRPr="00DF7A2E" w:rsidRDefault="00DF7A2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36A7">
        <w:rPr>
          <w:rFonts w:ascii="Times New Roman" w:hAnsi="Times New Roman"/>
          <w:sz w:val="20"/>
          <w:szCs w:val="20"/>
        </w:rPr>
        <w:t xml:space="preserve">CHAGAS, R. M.; SCHARDONG, A.; EDUARDO, C.; </w:t>
      </w:r>
      <w:r w:rsidRPr="005C36A7">
        <w:rPr>
          <w:rFonts w:ascii="Times New Roman" w:hAnsi="Times New Roman"/>
          <w:i/>
          <w:iCs/>
          <w:sz w:val="20"/>
          <w:szCs w:val="20"/>
        </w:rPr>
        <w:t>et al.</w:t>
      </w:r>
      <w:r w:rsidRPr="005C36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M</w:t>
      </w:r>
      <w:r w:rsidRPr="00DF7A2E">
        <w:rPr>
          <w:rFonts w:ascii="Times New Roman" w:hAnsi="Times New Roman"/>
          <w:b/>
          <w:sz w:val="20"/>
          <w:szCs w:val="20"/>
        </w:rPr>
        <w:t>odelagem hidrológica da</w:t>
      </w:r>
      <w:r>
        <w:rPr>
          <w:rFonts w:ascii="Times New Roman" w:hAnsi="Times New Roman"/>
          <w:b/>
          <w:sz w:val="20"/>
          <w:szCs w:val="20"/>
        </w:rPr>
        <w:t xml:space="preserve"> sub-bacia hidrográfica do rio </w:t>
      </w:r>
      <w:proofErr w:type="spellStart"/>
      <w:r>
        <w:rPr>
          <w:rFonts w:ascii="Times New Roman" w:hAnsi="Times New Roman"/>
          <w:b/>
          <w:sz w:val="20"/>
          <w:szCs w:val="20"/>
        </w:rPr>
        <w:t>P</w:t>
      </w:r>
      <w:r w:rsidRPr="00DF7A2E">
        <w:rPr>
          <w:rFonts w:ascii="Times New Roman" w:hAnsi="Times New Roman"/>
          <w:b/>
          <w:sz w:val="20"/>
          <w:szCs w:val="20"/>
        </w:rPr>
        <w:t>iauitinga</w:t>
      </w:r>
      <w:proofErr w:type="spellEnd"/>
      <w:r w:rsidRPr="00DF7A2E">
        <w:rPr>
          <w:rFonts w:ascii="Times New Roman" w:hAnsi="Times New Roman"/>
          <w:b/>
          <w:sz w:val="20"/>
          <w:szCs w:val="20"/>
        </w:rPr>
        <w:t xml:space="preserve"> utilizando o modelo SMAP</w:t>
      </w:r>
      <w:r>
        <w:rPr>
          <w:rFonts w:ascii="Times New Roman" w:hAnsi="Times New Roman"/>
          <w:sz w:val="20"/>
          <w:szCs w:val="20"/>
        </w:rPr>
        <w:t>. n. 79, p. 1–15, 2009</w:t>
      </w:r>
      <w:r w:rsidRPr="00DF7A2E">
        <w:rPr>
          <w:rFonts w:ascii="Times New Roman" w:hAnsi="Times New Roman"/>
          <w:sz w:val="20"/>
          <w:szCs w:val="20"/>
        </w:rPr>
        <w:t xml:space="preserve">. </w:t>
      </w:r>
    </w:p>
    <w:p w:rsidR="00DF7A2E" w:rsidRPr="00DF7A2E" w:rsidRDefault="00DF7A2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COLLISCHONN, W. </w:t>
      </w:r>
      <w:r w:rsidRPr="00FA4B9F">
        <w:rPr>
          <w:rFonts w:ascii="Times New Roman" w:hAnsi="Times New Roman"/>
          <w:b/>
          <w:sz w:val="20"/>
          <w:szCs w:val="20"/>
        </w:rPr>
        <w:t>Simulação hidrológica em grandes bacias.</w:t>
      </w:r>
      <w:r w:rsidRPr="00FA4B9F">
        <w:rPr>
          <w:rFonts w:ascii="Times New Roman" w:hAnsi="Times New Roman"/>
          <w:sz w:val="20"/>
          <w:szCs w:val="20"/>
        </w:rPr>
        <w:t xml:space="preserve"> Tese </w:t>
      </w:r>
      <w:r w:rsidR="002863D5">
        <w:rPr>
          <w:rFonts w:ascii="Times New Roman" w:hAnsi="Times New Roman"/>
          <w:sz w:val="20"/>
          <w:szCs w:val="20"/>
        </w:rPr>
        <w:t xml:space="preserve">de </w:t>
      </w:r>
      <w:r w:rsidRPr="00FA4B9F">
        <w:rPr>
          <w:rFonts w:ascii="Times New Roman" w:hAnsi="Times New Roman"/>
          <w:sz w:val="20"/>
          <w:szCs w:val="20"/>
        </w:rPr>
        <w:t>Doutorado</w:t>
      </w:r>
      <w:r w:rsidR="002863D5">
        <w:rPr>
          <w:rFonts w:ascii="Times New Roman" w:hAnsi="Times New Roman"/>
          <w:sz w:val="20"/>
          <w:szCs w:val="20"/>
        </w:rPr>
        <w:t xml:space="preserve"> –</w:t>
      </w:r>
      <w:r w:rsidRPr="00FA4B9F">
        <w:rPr>
          <w:rFonts w:ascii="Times New Roman" w:hAnsi="Times New Roman"/>
          <w:sz w:val="20"/>
          <w:szCs w:val="20"/>
        </w:rPr>
        <w:t xml:space="preserve"> UFRGS, Porto Alegre</w:t>
      </w:r>
      <w:r w:rsidR="002863D5">
        <w:rPr>
          <w:rFonts w:ascii="Times New Roman" w:hAnsi="Times New Roman"/>
          <w:sz w:val="20"/>
          <w:szCs w:val="20"/>
        </w:rPr>
        <w:t xml:space="preserve"> – RS</w:t>
      </w:r>
      <w:r w:rsidRPr="00FA4B9F">
        <w:rPr>
          <w:rFonts w:ascii="Times New Roman" w:hAnsi="Times New Roman"/>
          <w:sz w:val="20"/>
          <w:szCs w:val="20"/>
        </w:rPr>
        <w:t>, 194p, 2001.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5C36A7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  <w:lang w:val="en-US"/>
        </w:rPr>
        <w:t>GOLDBERG, D. E.</w:t>
      </w:r>
      <w:r w:rsidR="0018036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A4B9F">
        <w:rPr>
          <w:rFonts w:ascii="Times New Roman" w:hAnsi="Times New Roman"/>
          <w:b/>
          <w:sz w:val="20"/>
          <w:szCs w:val="20"/>
          <w:lang w:val="en-US"/>
        </w:rPr>
        <w:t>Genetic algorithms in search, optimization, and machine learning</w:t>
      </w:r>
      <w:r w:rsidRPr="00FA4B9F">
        <w:rPr>
          <w:rFonts w:ascii="Times New Roman" w:hAnsi="Times New Roman"/>
          <w:sz w:val="20"/>
          <w:szCs w:val="20"/>
          <w:lang w:val="en-US"/>
        </w:rPr>
        <w:t>.</w:t>
      </w:r>
      <w:r w:rsidR="007732A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5C36A7">
        <w:rPr>
          <w:rFonts w:ascii="Times New Roman" w:hAnsi="Times New Roman"/>
          <w:sz w:val="20"/>
          <w:szCs w:val="20"/>
        </w:rPr>
        <w:t>Addison</w:t>
      </w:r>
      <w:proofErr w:type="spellEnd"/>
      <w:r w:rsidR="002863D5" w:rsidRPr="005C36A7">
        <w:rPr>
          <w:rFonts w:ascii="Times New Roman" w:hAnsi="Times New Roman"/>
          <w:sz w:val="20"/>
          <w:szCs w:val="20"/>
        </w:rPr>
        <w:t xml:space="preserve"> – W</w:t>
      </w:r>
      <w:r w:rsidRPr="005C36A7">
        <w:rPr>
          <w:rFonts w:ascii="Times New Roman" w:hAnsi="Times New Roman"/>
          <w:sz w:val="20"/>
          <w:szCs w:val="20"/>
        </w:rPr>
        <w:t>esley</w:t>
      </w:r>
      <w:r w:rsidR="0018036E" w:rsidRPr="005C36A7">
        <w:rPr>
          <w:rFonts w:ascii="Times New Roman" w:hAnsi="Times New Roman"/>
          <w:sz w:val="20"/>
          <w:szCs w:val="20"/>
        </w:rPr>
        <w:t>, 1989</w:t>
      </w:r>
      <w:r w:rsidRPr="005C36A7">
        <w:rPr>
          <w:rFonts w:ascii="Times New Roman" w:hAnsi="Times New Roman"/>
          <w:sz w:val="20"/>
          <w:szCs w:val="20"/>
        </w:rPr>
        <w:t>.</w:t>
      </w:r>
      <w:r w:rsidRPr="005C36A7">
        <w:rPr>
          <w:rFonts w:ascii="Times New Roman" w:hAnsi="Times New Roman"/>
          <w:sz w:val="20"/>
          <w:szCs w:val="20"/>
        </w:rPr>
        <w:cr/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bCs/>
          <w:sz w:val="20"/>
          <w:szCs w:val="20"/>
        </w:rPr>
        <w:lastRenderedPageBreak/>
        <w:t>HENKES</w:t>
      </w:r>
      <w:r w:rsidRPr="00FA4B9F">
        <w:rPr>
          <w:rFonts w:ascii="Times New Roman" w:hAnsi="Times New Roman"/>
          <w:sz w:val="20"/>
          <w:szCs w:val="20"/>
        </w:rPr>
        <w:t>, S.</w:t>
      </w:r>
      <w:r w:rsidR="0018036E">
        <w:rPr>
          <w:rFonts w:ascii="Times New Roman" w:hAnsi="Times New Roman"/>
          <w:sz w:val="20"/>
          <w:szCs w:val="20"/>
        </w:rPr>
        <w:t xml:space="preserve"> </w:t>
      </w:r>
      <w:r w:rsidRPr="00FA4B9F">
        <w:rPr>
          <w:rFonts w:ascii="Times New Roman" w:hAnsi="Times New Roman"/>
          <w:sz w:val="20"/>
          <w:szCs w:val="20"/>
        </w:rPr>
        <w:t xml:space="preserve">L. </w:t>
      </w:r>
      <w:r w:rsidRPr="00FA4B9F">
        <w:rPr>
          <w:rFonts w:ascii="Times New Roman" w:hAnsi="Times New Roman"/>
          <w:b/>
          <w:sz w:val="20"/>
          <w:szCs w:val="20"/>
        </w:rPr>
        <w:t>Gestão de recursos hídricos</w:t>
      </w:r>
      <w:r w:rsidRPr="00FA4B9F">
        <w:rPr>
          <w:rFonts w:ascii="Times New Roman" w:hAnsi="Times New Roman"/>
          <w:sz w:val="20"/>
          <w:szCs w:val="20"/>
        </w:rPr>
        <w:t>. Dissertação (Mestrado em Engenharia de Produção) – UFSC, Santa Catarina, 2002.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736E" w:rsidRPr="00FD736E" w:rsidRDefault="00FD736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D736E">
        <w:rPr>
          <w:rFonts w:ascii="Times New Roman" w:hAnsi="Times New Roman"/>
          <w:sz w:val="20"/>
          <w:szCs w:val="20"/>
          <w:lang w:val="en-US"/>
        </w:rPr>
        <w:t xml:space="preserve">LETTENMAIER D. P., WOOD, E. F. </w:t>
      </w:r>
      <w:r w:rsidRPr="00FD736E">
        <w:rPr>
          <w:rFonts w:ascii="Times New Roman" w:hAnsi="Times New Roman"/>
          <w:b/>
          <w:sz w:val="20"/>
          <w:szCs w:val="20"/>
          <w:lang w:val="en-US"/>
        </w:rPr>
        <w:t>Hydrologic Forecasting</w:t>
      </w:r>
      <w:r w:rsidRPr="00FD736E">
        <w:rPr>
          <w:rFonts w:ascii="Times New Roman" w:hAnsi="Times New Roman"/>
          <w:sz w:val="20"/>
          <w:szCs w:val="20"/>
          <w:lang w:val="en-US"/>
        </w:rPr>
        <w:t xml:space="preserve"> in Handbook of Hydrology. Org. by Maidment, D. R., McGraw-Hill Inc., New York, USA, pp. 26.1–26.30</w:t>
      </w:r>
      <w:r>
        <w:rPr>
          <w:rFonts w:ascii="Times New Roman" w:hAnsi="Times New Roman"/>
          <w:sz w:val="20"/>
          <w:szCs w:val="20"/>
          <w:lang w:val="en-US"/>
        </w:rPr>
        <w:t>, 1993</w:t>
      </w:r>
      <w:r w:rsidRPr="00FD736E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FD736E" w:rsidRPr="00FD736E" w:rsidRDefault="00FD736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LIMA, C. A. G. </w:t>
      </w:r>
      <w:r w:rsidRPr="00FA4B9F">
        <w:rPr>
          <w:rFonts w:ascii="Times New Roman" w:hAnsi="Times New Roman"/>
          <w:b/>
          <w:sz w:val="20"/>
          <w:szCs w:val="20"/>
        </w:rPr>
        <w:t>Análise e sugestões para diretrizes de uso das disponibilidades hídricas superficiais da bacia hidrográfica do rio Piancó, situada no estado da Paraíba</w:t>
      </w:r>
      <w:r w:rsidRPr="00FA4B9F">
        <w:rPr>
          <w:rFonts w:ascii="Times New Roman" w:hAnsi="Times New Roman"/>
          <w:sz w:val="20"/>
          <w:szCs w:val="20"/>
        </w:rPr>
        <w:t>.</w:t>
      </w:r>
      <w:r w:rsidR="0018036E">
        <w:rPr>
          <w:rFonts w:ascii="Times New Roman" w:hAnsi="Times New Roman"/>
          <w:sz w:val="20"/>
          <w:szCs w:val="20"/>
        </w:rPr>
        <w:t xml:space="preserve"> </w:t>
      </w:r>
      <w:r w:rsidRPr="00FA4B9F">
        <w:rPr>
          <w:rFonts w:ascii="Times New Roman" w:hAnsi="Times New Roman"/>
          <w:bCs/>
          <w:sz w:val="20"/>
          <w:szCs w:val="20"/>
        </w:rPr>
        <w:t>Tese (Programa de Doutorado em Recursos Naturais) – UFCG, Campina Grande-PB</w:t>
      </w:r>
      <w:r w:rsidRPr="00FA4B9F">
        <w:rPr>
          <w:rFonts w:ascii="Times New Roman" w:hAnsi="Times New Roman"/>
          <w:sz w:val="20"/>
          <w:szCs w:val="20"/>
        </w:rPr>
        <w:t xml:space="preserve">, 2004. 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5C36A7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31A4E">
        <w:rPr>
          <w:rFonts w:ascii="Times New Roman" w:hAnsi="Times New Roman"/>
          <w:sz w:val="20"/>
          <w:szCs w:val="20"/>
          <w:lang w:val="en-US"/>
        </w:rPr>
        <w:t>LOPES, J. E. G.</w:t>
      </w:r>
      <w:r w:rsidR="00631A4E" w:rsidRPr="00631A4E">
        <w:rPr>
          <w:rFonts w:ascii="Times New Roman" w:hAnsi="Times New Roman"/>
          <w:sz w:val="20"/>
          <w:szCs w:val="20"/>
          <w:lang w:val="en-US"/>
        </w:rPr>
        <w:t>; BRAGA, B. P. F.</w:t>
      </w:r>
      <w:proofErr w:type="gramStart"/>
      <w:r w:rsidR="00631A4E" w:rsidRPr="00631A4E">
        <w:rPr>
          <w:rFonts w:ascii="Times New Roman" w:hAnsi="Times New Roman"/>
          <w:sz w:val="20"/>
          <w:szCs w:val="20"/>
          <w:lang w:val="en-US"/>
        </w:rPr>
        <w:t>;</w:t>
      </w:r>
      <w:proofErr w:type="gramEnd"/>
      <w:r w:rsidR="00631A4E" w:rsidRPr="00631A4E">
        <w:rPr>
          <w:rFonts w:ascii="Times New Roman" w:hAnsi="Times New Roman"/>
          <w:sz w:val="20"/>
          <w:szCs w:val="20"/>
          <w:lang w:val="en-US"/>
        </w:rPr>
        <w:t xml:space="preserve"> CONEJO J. G. L.</w:t>
      </w:r>
      <w:r w:rsidRPr="00631A4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A4B9F">
        <w:rPr>
          <w:rFonts w:ascii="Times New Roman" w:hAnsi="Times New Roman"/>
          <w:b/>
          <w:iCs/>
          <w:sz w:val="20"/>
          <w:szCs w:val="20"/>
          <w:lang w:val="en-US"/>
        </w:rPr>
        <w:t>SMAP – A simplified hydrological model, applied modelling in</w:t>
      </w:r>
      <w:r w:rsidR="007228B6">
        <w:rPr>
          <w:rFonts w:ascii="Times New Roman" w:hAnsi="Times New Roman"/>
          <w:b/>
          <w:iCs/>
          <w:sz w:val="20"/>
          <w:szCs w:val="20"/>
          <w:lang w:val="en-US"/>
        </w:rPr>
        <w:t xml:space="preserve"> </w:t>
      </w:r>
      <w:r w:rsidRPr="00FA4B9F">
        <w:rPr>
          <w:rFonts w:ascii="Times New Roman" w:hAnsi="Times New Roman"/>
          <w:b/>
          <w:iCs/>
          <w:sz w:val="20"/>
          <w:szCs w:val="20"/>
          <w:lang w:val="en-US"/>
        </w:rPr>
        <w:t>catchment hydrology</w:t>
      </w:r>
      <w:r w:rsidRPr="00FA4B9F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5C36A7">
        <w:rPr>
          <w:rFonts w:ascii="Times New Roman" w:hAnsi="Times New Roman"/>
          <w:sz w:val="20"/>
          <w:szCs w:val="20"/>
        </w:rPr>
        <w:t xml:space="preserve">Ed. V.P. Singh, </w:t>
      </w:r>
      <w:proofErr w:type="spellStart"/>
      <w:r w:rsidRPr="005C36A7">
        <w:rPr>
          <w:rFonts w:ascii="Times New Roman" w:hAnsi="Times New Roman"/>
          <w:sz w:val="20"/>
          <w:szCs w:val="20"/>
        </w:rPr>
        <w:t>Water</w:t>
      </w:r>
      <w:proofErr w:type="spellEnd"/>
      <w:r w:rsidR="007228B6" w:rsidRPr="005C36A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C36A7">
        <w:rPr>
          <w:rFonts w:ascii="Times New Roman" w:hAnsi="Times New Roman"/>
          <w:sz w:val="20"/>
          <w:szCs w:val="20"/>
        </w:rPr>
        <w:t>Resources</w:t>
      </w:r>
      <w:proofErr w:type="spellEnd"/>
      <w:r w:rsidR="007228B6" w:rsidRPr="005C36A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C36A7">
        <w:rPr>
          <w:rFonts w:ascii="Times New Roman" w:hAnsi="Times New Roman"/>
          <w:sz w:val="20"/>
          <w:szCs w:val="20"/>
        </w:rPr>
        <w:t>Publications</w:t>
      </w:r>
      <w:proofErr w:type="spellEnd"/>
      <w:r w:rsidRPr="005C36A7">
        <w:rPr>
          <w:rFonts w:ascii="Times New Roman" w:hAnsi="Times New Roman"/>
          <w:sz w:val="20"/>
          <w:szCs w:val="20"/>
        </w:rPr>
        <w:t>, 1982.</w:t>
      </w:r>
    </w:p>
    <w:p w:rsidR="007336DD" w:rsidRPr="005C36A7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>LOURENÇO, A. M. G</w:t>
      </w:r>
      <w:r w:rsidR="0018036E">
        <w:rPr>
          <w:rFonts w:ascii="Times New Roman" w:hAnsi="Times New Roman"/>
          <w:sz w:val="20"/>
          <w:szCs w:val="20"/>
        </w:rPr>
        <w:t>.</w:t>
      </w:r>
      <w:r w:rsidRPr="00FA4B9F">
        <w:rPr>
          <w:rFonts w:ascii="Times New Roman" w:hAnsi="Times New Roman"/>
          <w:sz w:val="20"/>
          <w:szCs w:val="20"/>
        </w:rPr>
        <w:t xml:space="preserve"> </w:t>
      </w:r>
      <w:r w:rsidRPr="00FA4B9F">
        <w:rPr>
          <w:rFonts w:ascii="Times New Roman" w:hAnsi="Times New Roman"/>
          <w:b/>
          <w:sz w:val="20"/>
          <w:szCs w:val="20"/>
        </w:rPr>
        <w:t xml:space="preserve">Modelo chuva-vazão baseado em redes neurais artificiais para </w:t>
      </w:r>
      <w:r w:rsidR="001E556D">
        <w:rPr>
          <w:rFonts w:ascii="Times New Roman" w:hAnsi="Times New Roman"/>
          <w:b/>
          <w:sz w:val="20"/>
          <w:szCs w:val="20"/>
        </w:rPr>
        <w:t>r</w:t>
      </w:r>
      <w:r w:rsidRPr="00FA4B9F">
        <w:rPr>
          <w:rFonts w:ascii="Times New Roman" w:hAnsi="Times New Roman"/>
          <w:b/>
          <w:sz w:val="20"/>
          <w:szCs w:val="20"/>
        </w:rPr>
        <w:t>ios intermitentes no semiárido paraibano</w:t>
      </w:r>
      <w:r w:rsidRPr="00FA4B9F">
        <w:rPr>
          <w:rFonts w:ascii="Times New Roman" w:hAnsi="Times New Roman"/>
          <w:i/>
          <w:sz w:val="20"/>
          <w:szCs w:val="20"/>
        </w:rPr>
        <w:t>.</w:t>
      </w:r>
      <w:r w:rsidR="0018036E">
        <w:rPr>
          <w:rFonts w:ascii="Times New Roman" w:hAnsi="Times New Roman"/>
          <w:i/>
          <w:sz w:val="20"/>
          <w:szCs w:val="20"/>
        </w:rPr>
        <w:t xml:space="preserve"> </w:t>
      </w:r>
      <w:r w:rsidRPr="00FA4B9F">
        <w:rPr>
          <w:rFonts w:ascii="Times New Roman" w:hAnsi="Times New Roman"/>
          <w:sz w:val="20"/>
          <w:szCs w:val="20"/>
        </w:rPr>
        <w:t xml:space="preserve">Trabalho de </w:t>
      </w:r>
      <w:r w:rsidR="001E556D">
        <w:rPr>
          <w:rFonts w:ascii="Times New Roman" w:hAnsi="Times New Roman"/>
          <w:sz w:val="20"/>
          <w:szCs w:val="20"/>
        </w:rPr>
        <w:t>C</w:t>
      </w:r>
      <w:r w:rsidRPr="00FA4B9F">
        <w:rPr>
          <w:rFonts w:ascii="Times New Roman" w:hAnsi="Times New Roman"/>
          <w:sz w:val="20"/>
          <w:szCs w:val="20"/>
        </w:rPr>
        <w:t xml:space="preserve">onclusão de </w:t>
      </w:r>
      <w:r w:rsidR="001E556D">
        <w:rPr>
          <w:rFonts w:ascii="Times New Roman" w:hAnsi="Times New Roman"/>
          <w:sz w:val="20"/>
          <w:szCs w:val="20"/>
        </w:rPr>
        <w:t>C</w:t>
      </w:r>
      <w:r w:rsidRPr="00FA4B9F">
        <w:rPr>
          <w:rFonts w:ascii="Times New Roman" w:hAnsi="Times New Roman"/>
          <w:sz w:val="20"/>
          <w:szCs w:val="20"/>
        </w:rPr>
        <w:t>urso (Graduação em Engenharia Ambiental) – UFCG, Pombal - PB, 2012.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6C4CB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NASH, J. E.;</w:t>
      </w:r>
      <w:r w:rsidR="007336DD" w:rsidRPr="00FA4B9F">
        <w:rPr>
          <w:rFonts w:ascii="Times New Roman" w:hAnsi="Times New Roman"/>
          <w:sz w:val="20"/>
          <w:szCs w:val="20"/>
          <w:lang w:val="en-US"/>
        </w:rPr>
        <w:t xml:space="preserve"> SUTCLIFFE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FA4B9F">
        <w:rPr>
          <w:rFonts w:ascii="Times New Roman" w:hAnsi="Times New Roman"/>
          <w:sz w:val="20"/>
          <w:szCs w:val="20"/>
          <w:lang w:val="en-US"/>
        </w:rPr>
        <w:t>J. V</w:t>
      </w:r>
      <w:r w:rsidR="0018036E">
        <w:rPr>
          <w:rFonts w:ascii="Times New Roman" w:hAnsi="Times New Roman"/>
          <w:sz w:val="20"/>
          <w:szCs w:val="20"/>
          <w:lang w:val="en-US"/>
        </w:rPr>
        <w:t>.</w:t>
      </w:r>
      <w:r w:rsidR="007336DD" w:rsidRPr="00FA4B9F">
        <w:rPr>
          <w:rFonts w:ascii="Times New Roman" w:hAnsi="Times New Roman"/>
          <w:sz w:val="20"/>
          <w:szCs w:val="20"/>
          <w:lang w:val="en-US"/>
        </w:rPr>
        <w:t> </w:t>
      </w:r>
      <w:r w:rsidR="007336DD" w:rsidRPr="00FA4B9F">
        <w:rPr>
          <w:rFonts w:ascii="Times New Roman" w:hAnsi="Times New Roman"/>
          <w:b/>
          <w:sz w:val="20"/>
          <w:szCs w:val="20"/>
          <w:lang w:val="en-US"/>
        </w:rPr>
        <w:t>River flow forecasting through conceptual models</w:t>
      </w:r>
      <w:r w:rsidR="002F0158">
        <w:rPr>
          <w:rFonts w:ascii="Times New Roman" w:hAnsi="Times New Roman"/>
          <w:b/>
          <w:sz w:val="20"/>
          <w:szCs w:val="20"/>
          <w:lang w:val="en-US"/>
        </w:rPr>
        <w:t>:</w:t>
      </w:r>
      <w:r w:rsidR="007336DD" w:rsidRPr="00FA4B9F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DE0057">
        <w:rPr>
          <w:rFonts w:ascii="Times New Roman" w:hAnsi="Times New Roman"/>
          <w:b/>
          <w:sz w:val="20"/>
          <w:szCs w:val="20"/>
          <w:lang w:val="en-US"/>
        </w:rPr>
        <w:t>P</w:t>
      </w:r>
      <w:r w:rsidR="007336DD" w:rsidRPr="00DE0057">
        <w:rPr>
          <w:rFonts w:ascii="Times New Roman" w:hAnsi="Times New Roman"/>
          <w:b/>
          <w:sz w:val="20"/>
          <w:szCs w:val="20"/>
          <w:lang w:val="en-US"/>
        </w:rPr>
        <w:t>art I - A discussion of principles</w:t>
      </w:r>
      <w:r w:rsidR="007336DD" w:rsidRPr="00FA4B9F">
        <w:rPr>
          <w:rFonts w:ascii="Times New Roman" w:hAnsi="Times New Roman"/>
          <w:sz w:val="20"/>
          <w:szCs w:val="20"/>
          <w:lang w:val="en-US"/>
        </w:rPr>
        <w:t>, </w:t>
      </w:r>
      <w:r w:rsidR="007336DD" w:rsidRPr="00FA4B9F">
        <w:rPr>
          <w:rFonts w:ascii="Times New Roman" w:hAnsi="Times New Roman"/>
          <w:i/>
          <w:iCs/>
          <w:sz w:val="20"/>
          <w:szCs w:val="20"/>
          <w:lang w:val="en-US"/>
        </w:rPr>
        <w:t>Journal of Hydrology</w:t>
      </w:r>
      <w:r w:rsidR="007336DD" w:rsidRPr="00FA4B9F">
        <w:rPr>
          <w:rFonts w:ascii="Times New Roman" w:hAnsi="Times New Roman"/>
          <w:sz w:val="20"/>
          <w:szCs w:val="20"/>
          <w:lang w:val="en-US"/>
        </w:rPr>
        <w:t>, 10 (3), 282–290</w:t>
      </w:r>
      <w:r w:rsidR="0018036E">
        <w:rPr>
          <w:rFonts w:ascii="Times New Roman" w:hAnsi="Times New Roman"/>
          <w:sz w:val="20"/>
          <w:szCs w:val="20"/>
          <w:lang w:val="en-US"/>
        </w:rPr>
        <w:t>, 1970</w:t>
      </w:r>
      <w:r w:rsidR="007336DD" w:rsidRPr="00FA4B9F">
        <w:rPr>
          <w:rFonts w:ascii="Times New Roman" w:hAnsi="Times New Roman"/>
          <w:sz w:val="20"/>
          <w:szCs w:val="20"/>
          <w:lang w:val="en-US"/>
        </w:rPr>
        <w:t>.</w:t>
      </w:r>
    </w:p>
    <w:p w:rsidR="00AA5294" w:rsidRPr="004D5236" w:rsidRDefault="00AA5294" w:rsidP="00AA529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5236">
        <w:rPr>
          <w:rFonts w:ascii="Times New Roman" w:hAnsi="Times New Roman"/>
          <w:sz w:val="20"/>
          <w:szCs w:val="20"/>
        </w:rPr>
        <w:lastRenderedPageBreak/>
        <w:t>OLIVEIRA, G. G.</w:t>
      </w:r>
      <w:r>
        <w:rPr>
          <w:rFonts w:ascii="Times New Roman" w:hAnsi="Times New Roman"/>
          <w:sz w:val="20"/>
          <w:szCs w:val="20"/>
        </w:rPr>
        <w:t xml:space="preserve">; PEDROLLO, O. C.; MARIA, N. </w:t>
      </w:r>
      <w:r w:rsidRPr="004D5236">
        <w:rPr>
          <w:rFonts w:ascii="Times New Roman" w:hAnsi="Times New Roman"/>
          <w:b/>
          <w:sz w:val="20"/>
          <w:szCs w:val="20"/>
        </w:rPr>
        <w:t>O desempenho das redes neurais artificiais (</w:t>
      </w:r>
      <w:proofErr w:type="spellStart"/>
      <w:r w:rsidRPr="004D5236">
        <w:rPr>
          <w:rFonts w:ascii="Times New Roman" w:hAnsi="Times New Roman"/>
          <w:b/>
          <w:sz w:val="20"/>
          <w:szCs w:val="20"/>
        </w:rPr>
        <w:t>RNAs</w:t>
      </w:r>
      <w:proofErr w:type="spellEnd"/>
      <w:r w:rsidRPr="004D5236">
        <w:rPr>
          <w:rFonts w:ascii="Times New Roman" w:hAnsi="Times New Roman"/>
          <w:b/>
          <w:sz w:val="20"/>
          <w:szCs w:val="20"/>
        </w:rPr>
        <w:t>) para simulação hidrológica mensal.</w:t>
      </w:r>
      <w:r w:rsidRPr="004D5236">
        <w:rPr>
          <w:rFonts w:ascii="Times New Roman" w:hAnsi="Times New Roman"/>
          <w:sz w:val="20"/>
          <w:szCs w:val="20"/>
        </w:rPr>
        <w:t xml:space="preserve"> </w:t>
      </w:r>
      <w:r w:rsidR="00630F1C">
        <w:rPr>
          <w:rFonts w:ascii="Times New Roman" w:hAnsi="Times New Roman"/>
          <w:sz w:val="20"/>
          <w:szCs w:val="20"/>
        </w:rPr>
        <w:t xml:space="preserve">Revista Brasileira de Recursos Hídricos, </w:t>
      </w:r>
      <w:r w:rsidRPr="004D5236">
        <w:rPr>
          <w:rFonts w:ascii="Times New Roman" w:hAnsi="Times New Roman"/>
          <w:sz w:val="20"/>
          <w:szCs w:val="20"/>
        </w:rPr>
        <w:t xml:space="preserve">v. 19, p. 251–265, 2014. </w:t>
      </w:r>
    </w:p>
    <w:p w:rsidR="00AA5294" w:rsidRPr="00AA5294" w:rsidRDefault="00AA5294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PERH/PB. </w:t>
      </w:r>
      <w:r w:rsidRPr="00FA4B9F">
        <w:rPr>
          <w:rFonts w:ascii="Times New Roman" w:hAnsi="Times New Roman"/>
          <w:b/>
          <w:sz w:val="20"/>
          <w:szCs w:val="20"/>
        </w:rPr>
        <w:t>Plano Estadual de Recursos Hídricos do Estado Paraíba</w:t>
      </w:r>
      <w:r w:rsidRPr="00FA4B9F">
        <w:rPr>
          <w:rFonts w:ascii="Times New Roman" w:hAnsi="Times New Roman"/>
          <w:sz w:val="20"/>
          <w:szCs w:val="20"/>
        </w:rPr>
        <w:t>. 2006, Disponível em: www.aesa.pb.gov.br Acesso: 20 de maio de 2014.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REIS, C. Q. </w:t>
      </w:r>
      <w:r w:rsidRPr="00FA4B9F">
        <w:rPr>
          <w:rFonts w:ascii="Times New Roman" w:hAnsi="Times New Roman"/>
          <w:b/>
          <w:sz w:val="20"/>
          <w:szCs w:val="20"/>
        </w:rPr>
        <w:t>Avaliação da sustentabilidade hídrica dos reservatórios engenheiro Ávida e São Gonçalo-PB</w:t>
      </w:r>
      <w:r w:rsidRPr="00FA4B9F">
        <w:rPr>
          <w:rFonts w:ascii="Times New Roman" w:hAnsi="Times New Roman"/>
          <w:sz w:val="20"/>
          <w:szCs w:val="20"/>
        </w:rPr>
        <w:t xml:space="preserve">. Dissertação </w:t>
      </w:r>
      <w:r w:rsidRPr="00FA4B9F">
        <w:rPr>
          <w:rFonts w:ascii="Times New Roman" w:hAnsi="Times New Roman"/>
          <w:bCs/>
          <w:sz w:val="20"/>
          <w:szCs w:val="20"/>
        </w:rPr>
        <w:t xml:space="preserve">(Mestrado em </w:t>
      </w:r>
      <w:r w:rsidR="0018036E">
        <w:rPr>
          <w:rFonts w:ascii="Times New Roman" w:hAnsi="Times New Roman"/>
          <w:bCs/>
          <w:sz w:val="20"/>
          <w:szCs w:val="20"/>
        </w:rPr>
        <w:t>S</w:t>
      </w:r>
      <w:r w:rsidRPr="00FA4B9F">
        <w:rPr>
          <w:rFonts w:ascii="Times New Roman" w:hAnsi="Times New Roman"/>
          <w:bCs/>
          <w:sz w:val="20"/>
          <w:szCs w:val="20"/>
        </w:rPr>
        <w:t>istemas Agroindustriais) – UFCG, Pombal - PB,</w:t>
      </w:r>
      <w:r w:rsidRPr="00FA4B9F">
        <w:rPr>
          <w:rFonts w:ascii="Times New Roman" w:hAnsi="Times New Roman"/>
          <w:sz w:val="20"/>
          <w:szCs w:val="20"/>
        </w:rPr>
        <w:t xml:space="preserve"> p. 1–72, 2014. 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RODRIGUES, A. C. L. </w:t>
      </w:r>
      <w:r w:rsidRPr="00FA4B9F">
        <w:rPr>
          <w:rFonts w:ascii="Times New Roman" w:hAnsi="Times New Roman"/>
          <w:b/>
          <w:bCs/>
          <w:sz w:val="20"/>
          <w:szCs w:val="20"/>
        </w:rPr>
        <w:t>Nova proposta para o processo de outorga em sistemas de reservatórios. Estudo de caso: bacia hidrográfica do rio Piancó</w:t>
      </w:r>
      <w:r w:rsidRPr="00FA4B9F">
        <w:rPr>
          <w:rFonts w:ascii="Times New Roman" w:hAnsi="Times New Roman"/>
          <w:sz w:val="20"/>
          <w:szCs w:val="20"/>
        </w:rPr>
        <w:t>.</w:t>
      </w:r>
      <w:r w:rsidR="0018036E">
        <w:rPr>
          <w:rFonts w:ascii="Times New Roman" w:hAnsi="Times New Roman"/>
          <w:sz w:val="20"/>
          <w:szCs w:val="20"/>
        </w:rPr>
        <w:t xml:space="preserve"> </w:t>
      </w:r>
      <w:r w:rsidRPr="00FA4B9F">
        <w:rPr>
          <w:rFonts w:ascii="Times New Roman" w:hAnsi="Times New Roman"/>
          <w:bCs/>
          <w:sz w:val="20"/>
          <w:szCs w:val="20"/>
        </w:rPr>
        <w:t>Tese (Programa de Doutorado em Recursos Naturais) – UFCG, Campina Grande-PB</w:t>
      </w:r>
      <w:r w:rsidRPr="00FA4B9F">
        <w:rPr>
          <w:rFonts w:ascii="Times New Roman" w:hAnsi="Times New Roman"/>
          <w:sz w:val="20"/>
          <w:szCs w:val="20"/>
        </w:rPr>
        <w:t>, 2007.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BC0" w:rsidRDefault="006830F9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30F9">
        <w:rPr>
          <w:rFonts w:ascii="Times New Roman" w:hAnsi="Times New Roman"/>
          <w:sz w:val="20"/>
          <w:szCs w:val="20"/>
        </w:rPr>
        <w:t xml:space="preserve">SCIENTEC </w:t>
      </w:r>
      <w:r>
        <w:rPr>
          <w:rFonts w:ascii="Times New Roman" w:hAnsi="Times New Roman"/>
          <w:sz w:val="20"/>
          <w:szCs w:val="20"/>
        </w:rPr>
        <w:t>– A</w:t>
      </w:r>
      <w:r w:rsidRPr="006830F9">
        <w:rPr>
          <w:rFonts w:ascii="Times New Roman" w:hAnsi="Times New Roman"/>
          <w:sz w:val="20"/>
          <w:szCs w:val="20"/>
        </w:rPr>
        <w:t xml:space="preserve">ssociação para Desenvolvimento da Ciência e Tecnologia. </w:t>
      </w:r>
      <w:r w:rsidRPr="006830F9">
        <w:rPr>
          <w:rFonts w:ascii="Times New Roman" w:hAnsi="Times New Roman"/>
          <w:b/>
          <w:sz w:val="20"/>
          <w:szCs w:val="20"/>
        </w:rPr>
        <w:t>Plano diretor de</w:t>
      </w:r>
      <w:r w:rsidR="00753A8F">
        <w:rPr>
          <w:rFonts w:ascii="Times New Roman" w:hAnsi="Times New Roman"/>
          <w:b/>
          <w:sz w:val="20"/>
          <w:szCs w:val="20"/>
        </w:rPr>
        <w:t xml:space="preserve"> recursos hídricos da Paraíba: bacias do r</w:t>
      </w:r>
      <w:r w:rsidRPr="006830F9">
        <w:rPr>
          <w:rFonts w:ascii="Times New Roman" w:hAnsi="Times New Roman"/>
          <w:b/>
          <w:sz w:val="20"/>
          <w:szCs w:val="20"/>
        </w:rPr>
        <w:t>io Piancó e do Alto Piranhas.</w:t>
      </w:r>
      <w:r w:rsidRPr="006830F9">
        <w:rPr>
          <w:rFonts w:ascii="Times New Roman" w:hAnsi="Times New Roman"/>
          <w:sz w:val="20"/>
          <w:szCs w:val="20"/>
        </w:rPr>
        <w:t xml:space="preserve"> João Pessoa: SEPLAN, t.1, v.1, p.120-130</w:t>
      </w:r>
      <w:r w:rsidR="004D5236">
        <w:rPr>
          <w:rFonts w:ascii="Times New Roman" w:hAnsi="Times New Roman"/>
          <w:sz w:val="20"/>
          <w:szCs w:val="20"/>
        </w:rPr>
        <w:t xml:space="preserve">, </w:t>
      </w:r>
      <w:r w:rsidR="004D5236" w:rsidRPr="006830F9">
        <w:rPr>
          <w:rFonts w:ascii="Times New Roman" w:hAnsi="Times New Roman"/>
          <w:sz w:val="20"/>
          <w:szCs w:val="20"/>
        </w:rPr>
        <w:t>1997</w:t>
      </w:r>
      <w:r w:rsidR="004D5236">
        <w:rPr>
          <w:rFonts w:ascii="Times New Roman" w:hAnsi="Times New Roman"/>
          <w:sz w:val="20"/>
          <w:szCs w:val="20"/>
        </w:rPr>
        <w:t>.</w:t>
      </w:r>
    </w:p>
    <w:p w:rsidR="004D5236" w:rsidRDefault="004D5236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236" w:rsidRDefault="004D5236" w:rsidP="004D52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5236">
        <w:rPr>
          <w:rFonts w:ascii="Times New Roman" w:hAnsi="Times New Roman"/>
          <w:sz w:val="20"/>
          <w:szCs w:val="20"/>
        </w:rPr>
        <w:t xml:space="preserve">VIOLA, M. R.; MELLO, C. R. DE; GIONGO, M.; BESKOW, S. </w:t>
      </w:r>
      <w:r>
        <w:rPr>
          <w:rFonts w:ascii="Times New Roman" w:hAnsi="Times New Roman"/>
          <w:b/>
          <w:sz w:val="20"/>
          <w:szCs w:val="20"/>
        </w:rPr>
        <w:t>Modelagem h</w:t>
      </w:r>
      <w:r w:rsidRPr="004D5236">
        <w:rPr>
          <w:rFonts w:ascii="Times New Roman" w:hAnsi="Times New Roman"/>
          <w:b/>
          <w:sz w:val="20"/>
          <w:szCs w:val="20"/>
        </w:rPr>
        <w:t xml:space="preserve">idrológica em uma </w:t>
      </w:r>
      <w:r>
        <w:rPr>
          <w:rFonts w:ascii="Times New Roman" w:hAnsi="Times New Roman"/>
          <w:b/>
          <w:sz w:val="20"/>
          <w:szCs w:val="20"/>
        </w:rPr>
        <w:t>s</w:t>
      </w:r>
      <w:r w:rsidRPr="004D5236">
        <w:rPr>
          <w:rFonts w:ascii="Times New Roman" w:hAnsi="Times New Roman"/>
          <w:b/>
          <w:sz w:val="20"/>
          <w:szCs w:val="20"/>
        </w:rPr>
        <w:t xml:space="preserve">ub-bacia </w:t>
      </w:r>
      <w:r>
        <w:rPr>
          <w:rFonts w:ascii="Times New Roman" w:hAnsi="Times New Roman"/>
          <w:b/>
          <w:sz w:val="20"/>
          <w:szCs w:val="20"/>
        </w:rPr>
        <w:t>h</w:t>
      </w:r>
      <w:r w:rsidRPr="004D5236">
        <w:rPr>
          <w:rFonts w:ascii="Times New Roman" w:hAnsi="Times New Roman"/>
          <w:b/>
          <w:sz w:val="20"/>
          <w:szCs w:val="20"/>
        </w:rPr>
        <w:t>id</w:t>
      </w:r>
      <w:r>
        <w:rPr>
          <w:rFonts w:ascii="Times New Roman" w:hAnsi="Times New Roman"/>
          <w:b/>
          <w:sz w:val="20"/>
          <w:szCs w:val="20"/>
        </w:rPr>
        <w:t>rográfica do baixo rio Araguaia</w:t>
      </w:r>
      <w:r w:rsidRPr="004D5236">
        <w:rPr>
          <w:rFonts w:ascii="Times New Roman" w:hAnsi="Times New Roman"/>
          <w:b/>
          <w:sz w:val="20"/>
          <w:szCs w:val="20"/>
        </w:rPr>
        <w:t>, TO</w:t>
      </w:r>
      <w:r w:rsidRPr="004D5236">
        <w:rPr>
          <w:rFonts w:ascii="Times New Roman" w:hAnsi="Times New Roman"/>
          <w:sz w:val="20"/>
          <w:szCs w:val="20"/>
        </w:rPr>
        <w:t>,</w:t>
      </w:r>
      <w:r w:rsidRPr="004D52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F1C">
        <w:rPr>
          <w:rFonts w:ascii="Times New Roman" w:hAnsi="Times New Roman"/>
          <w:sz w:val="20"/>
          <w:szCs w:val="20"/>
        </w:rPr>
        <w:t>Journal</w:t>
      </w:r>
      <w:proofErr w:type="spellEnd"/>
      <w:r w:rsidR="00630F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F1C">
        <w:rPr>
          <w:rFonts w:ascii="Times New Roman" w:hAnsi="Times New Roman"/>
          <w:sz w:val="20"/>
          <w:szCs w:val="20"/>
        </w:rPr>
        <w:t>of</w:t>
      </w:r>
      <w:proofErr w:type="spellEnd"/>
      <w:r w:rsidR="00630F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F1C">
        <w:rPr>
          <w:rFonts w:ascii="Times New Roman" w:hAnsi="Times New Roman"/>
          <w:sz w:val="20"/>
          <w:szCs w:val="20"/>
        </w:rPr>
        <w:t>Biotechnology</w:t>
      </w:r>
      <w:proofErr w:type="spellEnd"/>
      <w:r w:rsidR="00630F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F1C">
        <w:rPr>
          <w:rFonts w:ascii="Times New Roman" w:hAnsi="Times New Roman"/>
          <w:sz w:val="20"/>
          <w:szCs w:val="20"/>
        </w:rPr>
        <w:t>and</w:t>
      </w:r>
      <w:proofErr w:type="spellEnd"/>
      <w:r w:rsidR="00630F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F1C">
        <w:rPr>
          <w:rFonts w:ascii="Times New Roman" w:hAnsi="Times New Roman"/>
          <w:sz w:val="20"/>
          <w:szCs w:val="20"/>
        </w:rPr>
        <w:t>Biodiversity</w:t>
      </w:r>
      <w:proofErr w:type="spellEnd"/>
      <w:r w:rsidR="00630F1C">
        <w:rPr>
          <w:rFonts w:ascii="Times New Roman" w:hAnsi="Times New Roman"/>
          <w:sz w:val="20"/>
          <w:szCs w:val="20"/>
        </w:rPr>
        <w:t xml:space="preserve">, </w:t>
      </w:r>
      <w:r w:rsidRPr="004D5236">
        <w:rPr>
          <w:rFonts w:ascii="Times New Roman" w:hAnsi="Times New Roman"/>
          <w:sz w:val="20"/>
          <w:szCs w:val="20"/>
        </w:rPr>
        <w:t xml:space="preserve">v. 3, </w:t>
      </w:r>
      <w:r>
        <w:rPr>
          <w:rFonts w:ascii="Times New Roman" w:hAnsi="Times New Roman"/>
          <w:sz w:val="20"/>
          <w:szCs w:val="20"/>
        </w:rPr>
        <w:t xml:space="preserve">n. 3, </w:t>
      </w:r>
      <w:r w:rsidRPr="004D5236">
        <w:rPr>
          <w:rFonts w:ascii="Times New Roman" w:hAnsi="Times New Roman"/>
          <w:sz w:val="20"/>
          <w:szCs w:val="20"/>
        </w:rPr>
        <w:t>p. 38–47, 2012.</w:t>
      </w:r>
    </w:p>
    <w:p w:rsidR="004D5236" w:rsidRDefault="004D5236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3806" w:rsidRDefault="005B3806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B3806" w:rsidSect="008C05C4">
          <w:type w:val="continuous"/>
          <w:pgSz w:w="11906" w:h="16838"/>
          <w:pgMar w:top="1701" w:right="1134" w:bottom="1701" w:left="1134" w:header="707" w:footer="720" w:gutter="0"/>
          <w:cols w:num="2" w:space="227"/>
          <w:docGrid w:linePitch="299" w:charSpace="36864"/>
        </w:sectPr>
      </w:pPr>
    </w:p>
    <w:p w:rsidR="00594488" w:rsidRPr="007336DD" w:rsidRDefault="00594488" w:rsidP="005B38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font422"/>
          <w:kern w:val="1"/>
          <w:sz w:val="20"/>
          <w:szCs w:val="20"/>
          <w:lang w:eastAsia="ar-SA"/>
        </w:rPr>
      </w:pPr>
    </w:p>
    <w:sectPr w:rsidR="00594488" w:rsidRPr="007336DD" w:rsidSect="008C05C4">
      <w:type w:val="continuous"/>
      <w:pgSz w:w="11906" w:h="16838"/>
      <w:pgMar w:top="1701" w:right="1134" w:bottom="1701" w:left="1134" w:header="707" w:footer="720" w:gutter="0"/>
      <w:cols w:num="2" w:space="227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D8" w:rsidRDefault="00F062D8" w:rsidP="004A4A94">
      <w:pPr>
        <w:spacing w:after="0" w:line="240" w:lineRule="auto"/>
      </w:pPr>
      <w:r>
        <w:separator/>
      </w:r>
    </w:p>
  </w:endnote>
  <w:endnote w:type="continuationSeparator" w:id="0">
    <w:p w:rsidR="00F062D8" w:rsidRDefault="00F062D8" w:rsidP="004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ont422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36" w:rsidRPr="00DF79E1" w:rsidRDefault="003C3336">
    <w:pPr>
      <w:pStyle w:val="Rodap"/>
      <w:rPr>
        <w:lang w:val="pt-BR"/>
      </w:rPr>
    </w:pP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89535</wp:posOffset>
              </wp:positionV>
              <wp:extent cx="4404995" cy="261620"/>
              <wp:effectExtent l="0" t="0" r="0" b="5080"/>
              <wp:wrapNone/>
              <wp:docPr id="3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99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3336" w:rsidRPr="00D470C4" w:rsidRDefault="003C3336" w:rsidP="002748A2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470C4">
                            <w:rPr>
                              <w:rFonts w:ascii="Times New Roman" w:hAnsi="Times New Roman"/>
                              <w:b/>
                              <w:i/>
                              <w:color w:val="FFFFFF"/>
                              <w:sz w:val="20"/>
                              <w:szCs w:val="20"/>
                            </w:rPr>
                            <w:t>Revista Verde (Pombal - PB - Brasil</w:t>
                          </w:r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), v 9</w:t>
                          </w:r>
                          <w:proofErr w:type="gramStart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. ,</w:t>
                          </w:r>
                          <w:proofErr w:type="gramEnd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n. 3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, </w:t>
                          </w:r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jul</w:t>
                          </w:r>
                          <w:proofErr w:type="spellEnd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-set,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.25pt;margin-top:7.05pt;width:346.85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" filled="f" stroked="f">
              <v:textbox>
                <w:txbxContent>
                  <w:p w:rsidR="003C3336" w:rsidRPr="00D470C4" w:rsidRDefault="003C3336" w:rsidP="002748A2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D470C4">
                      <w:rPr>
                        <w:rFonts w:ascii="Times New Roman" w:hAnsi="Times New Roman"/>
                        <w:b/>
                        <w:i/>
                        <w:color w:val="FFFFFF"/>
                        <w:sz w:val="20"/>
                        <w:szCs w:val="20"/>
                      </w:rPr>
                      <w:t>Revista Verde (Pombal - PB - Brasil</w:t>
                    </w:r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), v 9</w:t>
                    </w:r>
                    <w:proofErr w:type="gramStart"/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. ,</w:t>
                    </w:r>
                    <w:proofErr w:type="gramEnd"/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 xml:space="preserve"> n. 3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 xml:space="preserve"> , </w:t>
                    </w:r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jul</w:t>
                    </w:r>
                    <w:proofErr w:type="spellEnd"/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-set, 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1875155</wp:posOffset>
              </wp:positionH>
              <wp:positionV relativeFrom="paragraph">
                <wp:posOffset>-2524760</wp:posOffset>
              </wp:positionV>
              <wp:extent cx="269875" cy="5478145"/>
              <wp:effectExtent l="5715" t="0" r="2540" b="2540"/>
              <wp:wrapNone/>
              <wp:docPr id="3" name="Arredondar Retângulo no Mesmo Canto Later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269875" cy="5478145"/>
                      </a:xfrm>
                      <a:prstGeom prst="round2SameRect">
                        <a:avLst/>
                      </a:prstGeom>
                      <a:solidFill>
                        <a:srgbClr val="114B0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5D659" id="Arredondar Retângulo no Mesmo Canto Lateral 3" o:spid="_x0000_s1026" style="position:absolute;margin-left:147.65pt;margin-top:-198.8pt;width:21.25pt;height:431.3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875,547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" path="m44980,l224895,v24842,,44980,20138,44980,44980l269875,5478145r,l,5478145r,l,44980c,20138,20138,,44980,xe" fillcolor="#114b0d" stroked="f" strokeweight="1pt">
              <v:stroke joinstyle="miter"/>
              <v:path arrowok="t" o:connecttype="custom" o:connectlocs="44980,0;224895,0;269875,44980;269875,5478145;269875,5478145;0,5478145;0,5478145;0,44980;44980,0" o:connectangles="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36" w:rsidRDefault="003C3336">
    <w:pPr>
      <w:pStyle w:val="Rodap"/>
    </w:pP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1018540</wp:posOffset>
              </wp:positionH>
              <wp:positionV relativeFrom="paragraph">
                <wp:posOffset>4445</wp:posOffset>
              </wp:positionV>
              <wp:extent cx="4404995" cy="261620"/>
              <wp:effectExtent l="0" t="0" r="0" b="508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99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3336" w:rsidRPr="00D470C4" w:rsidRDefault="003C3336" w:rsidP="002D3697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470C4">
                            <w:rPr>
                              <w:rFonts w:ascii="Times New Roman" w:hAnsi="Times New Roman"/>
                              <w:b/>
                              <w:i/>
                              <w:color w:val="FFFFFF"/>
                              <w:sz w:val="20"/>
                              <w:szCs w:val="20"/>
                            </w:rPr>
                            <w:t>Revista Verde (Pombal - PB - Brasil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), v 9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. ,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n. 3 , </w:t>
                          </w:r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jul</w:t>
                          </w:r>
                          <w:proofErr w:type="spellEnd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-set,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.2pt;margin-top:.35pt;width:346.85pt;height:2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" filled="f" stroked="f">
              <v:textbox>
                <w:txbxContent>
                  <w:p w:rsidR="003C3336" w:rsidRPr="00D470C4" w:rsidRDefault="003C3336" w:rsidP="002D3697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D470C4">
                      <w:rPr>
                        <w:rFonts w:ascii="Times New Roman" w:hAnsi="Times New Roman"/>
                        <w:b/>
                        <w:i/>
                        <w:color w:val="FFFFFF"/>
                        <w:sz w:val="20"/>
                        <w:szCs w:val="20"/>
                      </w:rPr>
                      <w:t>Revista Verde (Pombal - PB - Brasil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), v 9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. ,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 xml:space="preserve"> n. 3 , </w:t>
                    </w:r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jul</w:t>
                    </w:r>
                    <w:proofErr w:type="spellEnd"/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-set, 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2961640</wp:posOffset>
              </wp:positionH>
              <wp:positionV relativeFrom="paragraph">
                <wp:posOffset>-3693160</wp:posOffset>
              </wp:positionV>
              <wp:extent cx="269875" cy="7633335"/>
              <wp:effectExtent l="0" t="5080" r="0" b="0"/>
              <wp:wrapNone/>
              <wp:docPr id="11" name="Arredondar Retângulo no Mesmo Canto Later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269875" cy="7633335"/>
                      </a:xfrm>
                      <a:prstGeom prst="round2SameRect">
                        <a:avLst/>
                      </a:prstGeom>
                      <a:solidFill>
                        <a:srgbClr val="114B0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189DC" id="Arredondar Retângulo no Mesmo Canto Lateral 11" o:spid="_x0000_s1026" style="position:absolute;margin-left:233.2pt;margin-top:-290.8pt;width:21.25pt;height:601.0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875,763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" path="m44980,l224895,v24842,,44980,20138,44980,44980l269875,7633335r,l,7633335r,l,44980c,20138,20138,,44980,xe" fillcolor="#114b0d" stroked="f" strokeweight="1pt">
              <v:stroke joinstyle="miter"/>
              <v:path arrowok="t" o:connecttype="custom" o:connectlocs="44980,0;224895,0;269875,44980;269875,7633335;269875,7633335;0,7633335;0,7633335;0,44980;44980,0" o:connectangles="0,0,0,0,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36" w:rsidRDefault="003C3336">
    <w:pPr>
      <w:pStyle w:val="Rodap"/>
    </w:pP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1865630</wp:posOffset>
              </wp:positionH>
              <wp:positionV relativeFrom="paragraph">
                <wp:posOffset>-2576195</wp:posOffset>
              </wp:positionV>
              <wp:extent cx="269875" cy="5478145"/>
              <wp:effectExtent l="5715" t="0" r="2540" b="2540"/>
              <wp:wrapNone/>
              <wp:docPr id="27" name="Arredondar Retângulo no Mesmo Canto Later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269875" cy="5478145"/>
                      </a:xfrm>
                      <a:prstGeom prst="round2SameRect">
                        <a:avLst/>
                      </a:prstGeom>
                      <a:solidFill>
                        <a:srgbClr val="114B0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1EDD5" id="Arredondar Retângulo no Mesmo Canto Lateral 27" o:spid="_x0000_s1026" style="position:absolute;margin-left:146.9pt;margin-top:-202.85pt;width:21.25pt;height:431.3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875,547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" path="m44980,l224895,v24842,,44980,20138,44980,44980l269875,5478145r,l,5478145r,l,44980c,20138,20138,,44980,xe" fillcolor="#114b0d" stroked="f" strokeweight="1pt">
              <v:stroke joinstyle="miter"/>
              <v:path arrowok="t" o:connecttype="custom" o:connectlocs="44980,0;224895,0;269875,44980;269875,5478145;269875,5478145;0,5478145;0,5478145;0,44980;44980,0" o:connectangles="0,0,0,0,0,0,0,0,0"/>
            </v:shape>
          </w:pict>
        </mc:Fallback>
      </mc:AlternateContent>
    </w: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33020</wp:posOffset>
              </wp:positionV>
              <wp:extent cx="4904740" cy="261620"/>
              <wp:effectExtent l="0" t="0" r="0" b="5080"/>
              <wp:wrapNone/>
              <wp:docPr id="2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740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3336" w:rsidRPr="00D470C4" w:rsidRDefault="003C3336" w:rsidP="0014521F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470C4">
                            <w:rPr>
                              <w:rFonts w:ascii="Times New Roman" w:hAnsi="Times New Roman"/>
                              <w:b/>
                              <w:i/>
                              <w:color w:val="FFFFFF"/>
                              <w:sz w:val="20"/>
                              <w:szCs w:val="20"/>
                            </w:rPr>
                            <w:t>Revista Verde (Pombal - PB - Brasil)</w:t>
                          </w:r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, v 9</w:t>
                          </w:r>
                          <w:proofErr w:type="gramStart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. ,</w:t>
                          </w:r>
                          <w:proofErr w:type="gramEnd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n. 3 , p. 07 - 12, </w:t>
                          </w:r>
                          <w:proofErr w:type="spellStart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jul</w:t>
                          </w:r>
                          <w:proofErr w:type="spellEnd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-set, 2014</w:t>
                          </w:r>
                        </w:p>
                        <w:p w:rsidR="003C3336" w:rsidRPr="00D470C4" w:rsidRDefault="003C3336" w:rsidP="0014521F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.5pt;margin-top:2.6pt;width:386.2pt;height:2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" filled="f" stroked="f">
              <v:textbox>
                <w:txbxContent>
                  <w:p w:rsidR="003C3336" w:rsidRPr="00D470C4" w:rsidRDefault="003C3336" w:rsidP="0014521F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D470C4">
                      <w:rPr>
                        <w:rFonts w:ascii="Times New Roman" w:hAnsi="Times New Roman"/>
                        <w:b/>
                        <w:i/>
                        <w:color w:val="FFFFFF"/>
                        <w:sz w:val="20"/>
                        <w:szCs w:val="20"/>
                      </w:rPr>
                      <w:t>Revista Verde (Pombal - PB - Brasil)</w:t>
                    </w:r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, v 9</w:t>
                    </w:r>
                    <w:proofErr w:type="gramStart"/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. ,</w:t>
                    </w:r>
                    <w:proofErr w:type="gramEnd"/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 xml:space="preserve"> n. 3 , p. 07 - 12, </w:t>
                    </w:r>
                    <w:proofErr w:type="spellStart"/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jul</w:t>
                    </w:r>
                    <w:proofErr w:type="spellEnd"/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-set, 2014</w:t>
                    </w:r>
                  </w:p>
                  <w:p w:rsidR="003C3336" w:rsidRPr="00D470C4" w:rsidRDefault="003C3336" w:rsidP="0014521F">
                    <w:pPr>
                      <w:rPr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D8" w:rsidRDefault="00F062D8" w:rsidP="004A4A94">
      <w:pPr>
        <w:spacing w:after="0" w:line="240" w:lineRule="auto"/>
      </w:pPr>
      <w:r>
        <w:separator/>
      </w:r>
    </w:p>
  </w:footnote>
  <w:footnote w:type="continuationSeparator" w:id="0">
    <w:p w:rsidR="00F062D8" w:rsidRDefault="00F062D8" w:rsidP="004A4A94">
      <w:pPr>
        <w:spacing w:after="0" w:line="240" w:lineRule="auto"/>
      </w:pPr>
      <w:r>
        <w:continuationSeparator/>
      </w:r>
    </w:p>
  </w:footnote>
  <w:footnote w:id="1">
    <w:p w:rsidR="003C3336" w:rsidRPr="00A146ED" w:rsidRDefault="003C3336" w:rsidP="00A1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146ED">
        <w:rPr>
          <w:rFonts w:ascii="Times New Roman" w:hAnsi="Times New Roman"/>
          <w:sz w:val="16"/>
          <w:szCs w:val="16"/>
        </w:rPr>
        <w:t>*Autor para correspondência</w:t>
      </w:r>
    </w:p>
    <w:p w:rsidR="003C3336" w:rsidRPr="00A146ED" w:rsidRDefault="003C3336" w:rsidP="00A146ED">
      <w:pPr>
        <w:spacing w:after="0"/>
        <w:rPr>
          <w:rFonts w:ascii="Times New Roman" w:hAnsi="Times New Roman"/>
          <w:sz w:val="16"/>
          <w:szCs w:val="16"/>
        </w:rPr>
      </w:pPr>
      <w:r w:rsidRPr="00DE387A">
        <w:rPr>
          <w:rFonts w:ascii="Times New Roman" w:hAnsi="Times New Roman"/>
          <w:sz w:val="16"/>
          <w:szCs w:val="16"/>
          <w:highlight w:val="yellow"/>
        </w:rPr>
        <w:t>Recebido em //2014 e aceito em //2014</w:t>
      </w:r>
    </w:p>
    <w:p w:rsidR="003C3336" w:rsidRPr="00A146ED" w:rsidRDefault="003C3336" w:rsidP="003C7B9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146ED"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A146ED">
        <w:rPr>
          <w:rFonts w:ascii="Times New Roman" w:hAnsi="Times New Roman"/>
          <w:sz w:val="16"/>
          <w:szCs w:val="16"/>
        </w:rPr>
        <w:t>Graduado em Engenharia Ambiental</w:t>
      </w:r>
      <w:r>
        <w:rPr>
          <w:rFonts w:ascii="Times New Roman" w:hAnsi="Times New Roman"/>
          <w:sz w:val="16"/>
          <w:szCs w:val="16"/>
        </w:rPr>
        <w:t>,</w:t>
      </w:r>
      <w:r w:rsidRPr="00A146ED">
        <w:rPr>
          <w:rFonts w:ascii="Times New Roman" w:hAnsi="Times New Roman"/>
          <w:sz w:val="16"/>
          <w:szCs w:val="16"/>
        </w:rPr>
        <w:t xml:space="preserve"> Unidade Acadêmica de Ciências e Tecnologia Ambiental</w:t>
      </w:r>
      <w:r>
        <w:rPr>
          <w:rFonts w:ascii="Times New Roman" w:hAnsi="Times New Roman"/>
          <w:sz w:val="16"/>
          <w:szCs w:val="16"/>
        </w:rPr>
        <w:t xml:space="preserve"> - CCTA/</w:t>
      </w:r>
      <w:r w:rsidRPr="00A146ED">
        <w:rPr>
          <w:rFonts w:ascii="Times New Roman" w:hAnsi="Times New Roman"/>
          <w:sz w:val="16"/>
          <w:szCs w:val="16"/>
        </w:rPr>
        <w:t xml:space="preserve">UFCG, </w:t>
      </w:r>
      <w:r w:rsidRPr="003C7B93">
        <w:rPr>
          <w:rFonts w:ascii="Times New Roman" w:hAnsi="Times New Roman"/>
          <w:i/>
          <w:sz w:val="16"/>
          <w:szCs w:val="16"/>
        </w:rPr>
        <w:t>Campus</w:t>
      </w:r>
      <w:r w:rsidRPr="00A146E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de Pombal – </w:t>
      </w:r>
      <w:r w:rsidRPr="00A146ED">
        <w:rPr>
          <w:rFonts w:ascii="Times New Roman" w:hAnsi="Times New Roman"/>
          <w:sz w:val="16"/>
          <w:szCs w:val="16"/>
        </w:rPr>
        <w:t>PB</w:t>
      </w:r>
      <w:r>
        <w:rPr>
          <w:rFonts w:ascii="Times New Roman" w:hAnsi="Times New Roman"/>
          <w:sz w:val="16"/>
          <w:szCs w:val="16"/>
        </w:rPr>
        <w:t>,</w:t>
      </w:r>
      <w:r w:rsidRPr="00A146ED">
        <w:rPr>
          <w:rFonts w:ascii="Times New Roman" w:hAnsi="Times New Roman"/>
          <w:sz w:val="16"/>
          <w:szCs w:val="16"/>
        </w:rPr>
        <w:t xml:space="preserve"> Rua J</w:t>
      </w:r>
      <w:r>
        <w:rPr>
          <w:rFonts w:ascii="Times New Roman" w:hAnsi="Times New Roman"/>
          <w:sz w:val="16"/>
          <w:szCs w:val="16"/>
        </w:rPr>
        <w:t>ário</w:t>
      </w:r>
      <w:r w:rsidRPr="00A146ED">
        <w:rPr>
          <w:rFonts w:ascii="Times New Roman" w:hAnsi="Times New Roman"/>
          <w:sz w:val="16"/>
          <w:szCs w:val="16"/>
        </w:rPr>
        <w:t xml:space="preserve"> Vieira Feitosa, n</w:t>
      </w:r>
      <w:r>
        <w:rPr>
          <w:rFonts w:ascii="Times New Roman" w:hAnsi="Times New Roman"/>
          <w:sz w:val="16"/>
          <w:szCs w:val="16"/>
        </w:rPr>
        <w:t>.º</w:t>
      </w:r>
      <w:r w:rsidRPr="00A146ED">
        <w:rPr>
          <w:rFonts w:ascii="Times New Roman" w:hAnsi="Times New Roman"/>
          <w:sz w:val="16"/>
          <w:szCs w:val="16"/>
        </w:rPr>
        <w:t xml:space="preserve"> 1770, Bairro dos Pereiros, CEP: 58.840.000. E-mail: miqueias2103_@hotmail.com</w:t>
      </w:r>
    </w:p>
  </w:footnote>
  <w:footnote w:id="2">
    <w:p w:rsidR="003C3336" w:rsidRPr="00A146ED" w:rsidRDefault="003C3336" w:rsidP="003C7B93">
      <w:pPr>
        <w:pStyle w:val="Default"/>
        <w:jc w:val="both"/>
        <w:rPr>
          <w:rFonts w:ascii="Times New Roman" w:hAnsi="Times New Roman" w:cs="Times New Roman"/>
        </w:rPr>
      </w:pPr>
      <w:r w:rsidRPr="00A146ED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A146E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D. Eng., Professor Adjunto III,</w:t>
      </w:r>
      <w:r w:rsidRPr="00A146ED">
        <w:rPr>
          <w:rFonts w:ascii="Times New Roman" w:hAnsi="Times New Roman" w:cs="Times New Roman"/>
          <w:sz w:val="16"/>
          <w:szCs w:val="16"/>
        </w:rPr>
        <w:t xml:space="preserve"> </w:t>
      </w:r>
      <w:r w:rsidRPr="00A146ED">
        <w:rPr>
          <w:rFonts w:ascii="Times New Roman" w:hAnsi="Times New Roman"/>
          <w:sz w:val="16"/>
          <w:szCs w:val="16"/>
        </w:rPr>
        <w:t>Unidade Acadêmica de Ciências e Tecnologia Ambiental</w:t>
      </w:r>
      <w:r>
        <w:rPr>
          <w:rFonts w:ascii="Times New Roman" w:hAnsi="Times New Roman"/>
          <w:sz w:val="16"/>
          <w:szCs w:val="16"/>
        </w:rPr>
        <w:t xml:space="preserve"> - CCTA/</w:t>
      </w:r>
      <w:r w:rsidRPr="00A146ED">
        <w:rPr>
          <w:rFonts w:ascii="Times New Roman" w:hAnsi="Times New Roman"/>
          <w:sz w:val="16"/>
          <w:szCs w:val="16"/>
        </w:rPr>
        <w:t xml:space="preserve">UFCG, </w:t>
      </w:r>
      <w:r w:rsidRPr="003C7B93">
        <w:rPr>
          <w:rFonts w:ascii="Times New Roman" w:hAnsi="Times New Roman"/>
          <w:i/>
          <w:sz w:val="16"/>
          <w:szCs w:val="16"/>
        </w:rPr>
        <w:t>Campus</w:t>
      </w:r>
      <w:r w:rsidRPr="00A146E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de Pombal – </w:t>
      </w:r>
      <w:r w:rsidRPr="00A146ED">
        <w:rPr>
          <w:rFonts w:ascii="Times New Roman" w:hAnsi="Times New Roman"/>
          <w:sz w:val="16"/>
          <w:szCs w:val="16"/>
        </w:rPr>
        <w:t>PB</w:t>
      </w:r>
      <w:r>
        <w:rPr>
          <w:rFonts w:ascii="Times New Roman" w:hAnsi="Times New Roman"/>
          <w:sz w:val="16"/>
          <w:szCs w:val="16"/>
        </w:rPr>
        <w:t>,</w:t>
      </w:r>
      <w:r w:rsidRPr="00A146ED">
        <w:rPr>
          <w:rFonts w:ascii="Times New Roman" w:hAnsi="Times New Roman"/>
          <w:sz w:val="16"/>
          <w:szCs w:val="16"/>
        </w:rPr>
        <w:t xml:space="preserve"> Rua J</w:t>
      </w:r>
      <w:r>
        <w:rPr>
          <w:rFonts w:ascii="Times New Roman" w:hAnsi="Times New Roman"/>
          <w:sz w:val="16"/>
          <w:szCs w:val="16"/>
        </w:rPr>
        <w:t>ário</w:t>
      </w:r>
      <w:r w:rsidRPr="00A146ED">
        <w:rPr>
          <w:rFonts w:ascii="Times New Roman" w:hAnsi="Times New Roman"/>
          <w:sz w:val="16"/>
          <w:szCs w:val="16"/>
        </w:rPr>
        <w:t xml:space="preserve"> Vieira Feitosa, n</w:t>
      </w:r>
      <w:r>
        <w:rPr>
          <w:rFonts w:ascii="Times New Roman" w:hAnsi="Times New Roman"/>
          <w:sz w:val="16"/>
          <w:szCs w:val="16"/>
        </w:rPr>
        <w:t>.º</w:t>
      </w:r>
      <w:r w:rsidRPr="00A146ED">
        <w:rPr>
          <w:rFonts w:ascii="Times New Roman" w:hAnsi="Times New Roman"/>
          <w:sz w:val="16"/>
          <w:szCs w:val="16"/>
        </w:rPr>
        <w:t xml:space="preserve"> 1770, Bairro dos Pereiros, CEP: 58.840.000.</w:t>
      </w:r>
      <w:r w:rsidRPr="00A146ED">
        <w:rPr>
          <w:rFonts w:ascii="Times New Roman" w:hAnsi="Times New Roman" w:cs="Times New Roman"/>
          <w:sz w:val="16"/>
          <w:szCs w:val="16"/>
        </w:rPr>
        <w:t xml:space="preserve"> E-mail: camilo@ccta.ufcg.edu.br</w:t>
      </w:r>
    </w:p>
    <w:p w:rsidR="003C3336" w:rsidRDefault="003C3336" w:rsidP="003C7B9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146ED">
        <w:rPr>
          <w:rStyle w:val="Refdenotaderodap"/>
          <w:rFonts w:ascii="Times New Roman" w:hAnsi="Times New Roman"/>
          <w:sz w:val="16"/>
          <w:szCs w:val="16"/>
        </w:rPr>
        <w:t>3</w:t>
      </w:r>
      <w:r w:rsidRPr="00A146ED">
        <w:rPr>
          <w:rFonts w:ascii="Times New Roman" w:hAnsi="Times New Roman"/>
          <w:sz w:val="16"/>
          <w:szCs w:val="16"/>
        </w:rPr>
        <w:t xml:space="preserve"> Graduada em Engenharia Ambiental</w:t>
      </w:r>
      <w:r>
        <w:rPr>
          <w:rFonts w:ascii="Times New Roman" w:hAnsi="Times New Roman"/>
          <w:sz w:val="16"/>
          <w:szCs w:val="16"/>
        </w:rPr>
        <w:t>,</w:t>
      </w:r>
      <w:r w:rsidRPr="00A146ED">
        <w:rPr>
          <w:rFonts w:ascii="Times New Roman" w:hAnsi="Times New Roman"/>
          <w:sz w:val="16"/>
          <w:szCs w:val="16"/>
        </w:rPr>
        <w:t xml:space="preserve"> Unidade Acadêmica de Ciências e Tecnologia Ambiental</w:t>
      </w:r>
      <w:r>
        <w:rPr>
          <w:rFonts w:ascii="Times New Roman" w:hAnsi="Times New Roman"/>
          <w:sz w:val="16"/>
          <w:szCs w:val="16"/>
        </w:rPr>
        <w:t xml:space="preserve"> - CCTA/</w:t>
      </w:r>
      <w:r w:rsidRPr="00A146ED">
        <w:rPr>
          <w:rFonts w:ascii="Times New Roman" w:hAnsi="Times New Roman"/>
          <w:sz w:val="16"/>
          <w:szCs w:val="16"/>
        </w:rPr>
        <w:t xml:space="preserve">UFCG, </w:t>
      </w:r>
      <w:r w:rsidRPr="003C7B93">
        <w:rPr>
          <w:rFonts w:ascii="Times New Roman" w:hAnsi="Times New Roman"/>
          <w:i/>
          <w:sz w:val="16"/>
          <w:szCs w:val="16"/>
        </w:rPr>
        <w:t>Campus</w:t>
      </w:r>
      <w:r w:rsidRPr="00A146E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de Pombal – </w:t>
      </w:r>
      <w:r w:rsidRPr="00A146ED">
        <w:rPr>
          <w:rFonts w:ascii="Times New Roman" w:hAnsi="Times New Roman"/>
          <w:sz w:val="16"/>
          <w:szCs w:val="16"/>
        </w:rPr>
        <w:t>PB</w:t>
      </w:r>
      <w:r>
        <w:rPr>
          <w:rFonts w:ascii="Times New Roman" w:hAnsi="Times New Roman"/>
          <w:sz w:val="16"/>
          <w:szCs w:val="16"/>
        </w:rPr>
        <w:t>,</w:t>
      </w:r>
      <w:r w:rsidRPr="00A146ED">
        <w:rPr>
          <w:rFonts w:ascii="Times New Roman" w:hAnsi="Times New Roman"/>
          <w:sz w:val="16"/>
          <w:szCs w:val="16"/>
        </w:rPr>
        <w:t xml:space="preserve"> Rua J</w:t>
      </w:r>
      <w:r>
        <w:rPr>
          <w:rFonts w:ascii="Times New Roman" w:hAnsi="Times New Roman"/>
          <w:sz w:val="16"/>
          <w:szCs w:val="16"/>
        </w:rPr>
        <w:t>ário</w:t>
      </w:r>
      <w:r w:rsidRPr="00A146ED">
        <w:rPr>
          <w:rFonts w:ascii="Times New Roman" w:hAnsi="Times New Roman"/>
          <w:sz w:val="16"/>
          <w:szCs w:val="16"/>
        </w:rPr>
        <w:t xml:space="preserve"> Vieira Feitosa, n</w:t>
      </w:r>
      <w:r>
        <w:rPr>
          <w:rFonts w:ascii="Times New Roman" w:hAnsi="Times New Roman"/>
          <w:sz w:val="16"/>
          <w:szCs w:val="16"/>
        </w:rPr>
        <w:t>.º</w:t>
      </w:r>
      <w:r w:rsidRPr="00A146ED">
        <w:rPr>
          <w:rFonts w:ascii="Times New Roman" w:hAnsi="Times New Roman"/>
          <w:sz w:val="16"/>
          <w:szCs w:val="16"/>
        </w:rPr>
        <w:t xml:space="preserve"> 1770, Bairro dos Pereiros, CEP: 58.840.000. E-mail: wanessa_ufcg@hotmail.com</w:t>
      </w:r>
    </w:p>
    <w:p w:rsidR="003C3336" w:rsidRDefault="003C3336" w:rsidP="003C7B93">
      <w:pPr>
        <w:pStyle w:val="Textodenotaderodap"/>
        <w:jc w:val="both"/>
        <w:rPr>
          <w:sz w:val="16"/>
          <w:szCs w:val="16"/>
        </w:rPr>
      </w:pPr>
      <w:r w:rsidRPr="00C17792">
        <w:rPr>
          <w:sz w:val="16"/>
          <w:szCs w:val="16"/>
          <w:vertAlign w:val="superscript"/>
        </w:rPr>
        <w:t>4</w:t>
      </w:r>
      <w:r>
        <w:rPr>
          <w:vertAlign w:val="superscript"/>
          <w:lang w:val="pt-BR"/>
        </w:rPr>
        <w:t xml:space="preserve"> </w:t>
      </w:r>
      <w:r w:rsidRPr="001D26C5">
        <w:rPr>
          <w:bCs/>
          <w:sz w:val="16"/>
          <w:szCs w:val="16"/>
        </w:rPr>
        <w:t>Graduada em Engenharia Ambiental</w:t>
      </w:r>
      <w:r>
        <w:rPr>
          <w:bCs/>
          <w:sz w:val="16"/>
          <w:szCs w:val="16"/>
          <w:lang w:val="pt-BR"/>
        </w:rPr>
        <w:t>,</w:t>
      </w:r>
      <w:r w:rsidRPr="001D26C5">
        <w:rPr>
          <w:bCs/>
          <w:sz w:val="16"/>
          <w:szCs w:val="16"/>
        </w:rPr>
        <w:t xml:space="preserve"> </w:t>
      </w:r>
      <w:r w:rsidRPr="00A146ED">
        <w:rPr>
          <w:sz w:val="16"/>
          <w:szCs w:val="16"/>
        </w:rPr>
        <w:t>Unidade Acadêmica de Ciências e Tecnologia Ambiental</w:t>
      </w:r>
      <w:r>
        <w:rPr>
          <w:sz w:val="16"/>
          <w:szCs w:val="16"/>
        </w:rPr>
        <w:t xml:space="preserve"> - CCTA/</w:t>
      </w:r>
      <w:r w:rsidRPr="00A146ED">
        <w:rPr>
          <w:sz w:val="16"/>
          <w:szCs w:val="16"/>
        </w:rPr>
        <w:t xml:space="preserve">UFCG, </w:t>
      </w:r>
      <w:r w:rsidRPr="003C7B93">
        <w:rPr>
          <w:i/>
          <w:sz w:val="16"/>
          <w:szCs w:val="16"/>
        </w:rPr>
        <w:t>Campus</w:t>
      </w:r>
      <w:r w:rsidRPr="00A146E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 Pombal – </w:t>
      </w:r>
      <w:r w:rsidRPr="00A146ED">
        <w:rPr>
          <w:sz w:val="16"/>
          <w:szCs w:val="16"/>
        </w:rPr>
        <w:t>PB</w:t>
      </w:r>
      <w:r>
        <w:rPr>
          <w:sz w:val="16"/>
          <w:szCs w:val="16"/>
        </w:rPr>
        <w:t>,</w:t>
      </w:r>
      <w:r w:rsidRPr="00A146ED">
        <w:rPr>
          <w:sz w:val="16"/>
          <w:szCs w:val="16"/>
        </w:rPr>
        <w:t xml:space="preserve"> Rua J</w:t>
      </w:r>
      <w:r>
        <w:rPr>
          <w:sz w:val="16"/>
          <w:szCs w:val="16"/>
        </w:rPr>
        <w:t>ário</w:t>
      </w:r>
      <w:r w:rsidRPr="00A146ED">
        <w:rPr>
          <w:sz w:val="16"/>
          <w:szCs w:val="16"/>
        </w:rPr>
        <w:t xml:space="preserve"> Vieira Feitosa, n</w:t>
      </w:r>
      <w:r>
        <w:rPr>
          <w:sz w:val="16"/>
          <w:szCs w:val="16"/>
        </w:rPr>
        <w:t>.º</w:t>
      </w:r>
      <w:r w:rsidRPr="00A146ED">
        <w:rPr>
          <w:sz w:val="16"/>
          <w:szCs w:val="16"/>
        </w:rPr>
        <w:t xml:space="preserve"> 1770, Bairro dos Pereiros, CEP: 58.840.000.</w:t>
      </w:r>
      <w:r w:rsidRPr="001D26C5">
        <w:rPr>
          <w:sz w:val="16"/>
          <w:szCs w:val="16"/>
        </w:rPr>
        <w:t xml:space="preserve"> E-mail</w:t>
      </w:r>
      <w:r>
        <w:rPr>
          <w:sz w:val="16"/>
          <w:szCs w:val="16"/>
          <w:lang w:val="pt-BR"/>
        </w:rPr>
        <w:t>: r</w:t>
      </w:r>
      <w:r w:rsidRPr="001D26C5">
        <w:rPr>
          <w:sz w:val="16"/>
          <w:szCs w:val="16"/>
        </w:rPr>
        <w:t>osangela_ufcg@hotmail.com</w:t>
      </w:r>
    </w:p>
    <w:p w:rsidR="003C3336" w:rsidRPr="00A146ED" w:rsidRDefault="003C3336" w:rsidP="007A7343">
      <w:pPr>
        <w:pStyle w:val="Textodenotaderodap"/>
      </w:pPr>
      <w:r>
        <w:rPr>
          <w:sz w:val="16"/>
          <w:szCs w:val="16"/>
          <w:vertAlign w:val="superscript"/>
          <w:lang w:val="pt-BR"/>
        </w:rPr>
        <w:t>5</w:t>
      </w:r>
      <w:r>
        <w:rPr>
          <w:vertAlign w:val="superscript"/>
          <w:lang w:val="pt-BR"/>
        </w:rPr>
        <w:t xml:space="preserve"> </w:t>
      </w:r>
      <w:r>
        <w:rPr>
          <w:bCs/>
          <w:sz w:val="16"/>
          <w:szCs w:val="16"/>
        </w:rPr>
        <w:t xml:space="preserve">D. </w:t>
      </w:r>
      <w:r>
        <w:rPr>
          <w:bCs/>
          <w:sz w:val="16"/>
          <w:szCs w:val="16"/>
          <w:lang w:val="pt-BR"/>
        </w:rPr>
        <w:t xml:space="preserve">Eng., Professor Adjunto III, </w:t>
      </w:r>
      <w:r w:rsidRPr="00A146ED">
        <w:rPr>
          <w:sz w:val="16"/>
          <w:szCs w:val="16"/>
        </w:rPr>
        <w:t>Unidade Acadêmica de Ciências e Tecnologia Ambiental</w:t>
      </w:r>
      <w:r>
        <w:rPr>
          <w:sz w:val="16"/>
          <w:szCs w:val="16"/>
        </w:rPr>
        <w:t xml:space="preserve"> - CCTA/</w:t>
      </w:r>
      <w:r w:rsidRPr="00A146ED">
        <w:rPr>
          <w:sz w:val="16"/>
          <w:szCs w:val="16"/>
        </w:rPr>
        <w:t xml:space="preserve">UFCG, </w:t>
      </w:r>
      <w:r w:rsidRPr="003C7B93">
        <w:rPr>
          <w:i/>
          <w:sz w:val="16"/>
          <w:szCs w:val="16"/>
        </w:rPr>
        <w:t>Campus</w:t>
      </w:r>
      <w:r w:rsidRPr="00A146E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 Pombal – </w:t>
      </w:r>
      <w:r w:rsidRPr="00A146ED">
        <w:rPr>
          <w:sz w:val="16"/>
          <w:szCs w:val="16"/>
        </w:rPr>
        <w:t>PB</w:t>
      </w:r>
      <w:r>
        <w:rPr>
          <w:sz w:val="16"/>
          <w:szCs w:val="16"/>
        </w:rPr>
        <w:t>,</w:t>
      </w:r>
      <w:r w:rsidRPr="00A146ED">
        <w:rPr>
          <w:sz w:val="16"/>
          <w:szCs w:val="16"/>
        </w:rPr>
        <w:t xml:space="preserve"> Rua J</w:t>
      </w:r>
      <w:r>
        <w:rPr>
          <w:sz w:val="16"/>
          <w:szCs w:val="16"/>
        </w:rPr>
        <w:t>ário</w:t>
      </w:r>
      <w:r w:rsidRPr="00A146ED">
        <w:rPr>
          <w:sz w:val="16"/>
          <w:szCs w:val="16"/>
        </w:rPr>
        <w:t xml:space="preserve"> Vieira Feitosa, n</w:t>
      </w:r>
      <w:r>
        <w:rPr>
          <w:sz w:val="16"/>
          <w:szCs w:val="16"/>
        </w:rPr>
        <w:t>.º</w:t>
      </w:r>
      <w:r w:rsidRPr="00A146ED">
        <w:rPr>
          <w:sz w:val="16"/>
          <w:szCs w:val="16"/>
        </w:rPr>
        <w:t xml:space="preserve"> 1770, Bairro dos Pereiros, CEP: 58.840.000.</w:t>
      </w:r>
      <w:r w:rsidRPr="001D26C5">
        <w:rPr>
          <w:sz w:val="16"/>
          <w:szCs w:val="16"/>
        </w:rPr>
        <w:t xml:space="preserve"> E-mail:</w:t>
      </w:r>
      <w:r>
        <w:rPr>
          <w:sz w:val="16"/>
          <w:szCs w:val="16"/>
          <w:lang w:val="pt-BR"/>
        </w:rPr>
        <w:t xml:space="preserve"> </w:t>
      </w:r>
      <w:proofErr w:type="spellStart"/>
      <w:r>
        <w:rPr>
          <w:sz w:val="16"/>
          <w:szCs w:val="16"/>
          <w:lang w:val="pt-BR"/>
        </w:rPr>
        <w:t>cleidimario</w:t>
      </w:r>
      <w:proofErr w:type="spellEnd"/>
      <w:r w:rsidRPr="001D26C5">
        <w:rPr>
          <w:sz w:val="16"/>
          <w:szCs w:val="16"/>
        </w:rPr>
        <w:t>@</w:t>
      </w:r>
      <w:r>
        <w:rPr>
          <w:sz w:val="16"/>
          <w:szCs w:val="16"/>
          <w:lang w:val="pt-BR"/>
        </w:rPr>
        <w:t>ccta.ufcg.edu.br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36" w:rsidRPr="0022443B" w:rsidRDefault="003C3336" w:rsidP="00157977">
    <w:pPr>
      <w:pStyle w:val="Cabealho"/>
      <w:jc w:val="center"/>
    </w:pPr>
    <w:r w:rsidRPr="0022443B">
      <w:rPr>
        <w:rFonts w:ascii="Times New Roman" w:hAnsi="Times New Roman"/>
        <w:i/>
        <w:sz w:val="20"/>
        <w:szCs w:val="20"/>
      </w:rPr>
      <w:t>Francisco Miquéias Sousa Nunes et al</w:t>
    </w:r>
    <w:r>
      <w:rPr>
        <w:rFonts w:ascii="Times New Roman" w:hAnsi="Times New Roman"/>
        <w:i/>
        <w:sz w:val="20"/>
        <w:szCs w:val="20"/>
      </w:rPr>
      <w:t>.</w:t>
    </w:r>
  </w:p>
  <w:p w:rsidR="003C3336" w:rsidRPr="006616C8" w:rsidRDefault="003C3336" w:rsidP="00194994">
    <w:pPr>
      <w:pStyle w:val="Cabealho"/>
      <w:rPr>
        <w:color w:val="114B0D"/>
        <w:lang w:val="en-US"/>
      </w:rPr>
    </w:pPr>
    <w:r w:rsidRPr="006616C8">
      <w:rPr>
        <w:color w:val="114B0D"/>
        <w:shd w:val="clear" w:color="auto" w:fill="FFFFFF"/>
        <w:lang w:val="en-US"/>
      </w:rPr>
      <w:t>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36" w:rsidRPr="009B692C" w:rsidRDefault="003C3336" w:rsidP="009B692C">
    <w:pPr>
      <w:pStyle w:val="Cabealho"/>
      <w:rPr>
        <w:rFonts w:ascii="Times New Roman" w:hAnsi="Times New Roman"/>
        <w:b/>
        <w:i/>
        <w:sz w:val="20"/>
        <w:szCs w:val="20"/>
      </w:rPr>
    </w:pPr>
    <w:r w:rsidRPr="00740843">
      <w:rPr>
        <w:rFonts w:ascii="Times New Roman" w:hAnsi="Times New Roman"/>
        <w:b/>
        <w:i/>
        <w:sz w:val="20"/>
        <w:szCs w:val="20"/>
      </w:rPr>
      <w:t>Modelagem hidrológica via SMAP para estimativa de vazõe</w:t>
    </w:r>
    <w:r>
      <w:rPr>
        <w:rFonts w:ascii="Times New Roman" w:hAnsi="Times New Roman"/>
        <w:b/>
        <w:i/>
        <w:sz w:val="20"/>
        <w:szCs w:val="20"/>
      </w:rPr>
      <w:t>s mensais na bacia do rio Piancó</w:t>
    </w:r>
  </w:p>
  <w:p w:rsidR="003C3336" w:rsidRDefault="003C3336" w:rsidP="0064082F">
    <w:pPr>
      <w:pStyle w:val="Cabealho"/>
      <w:jc w:val="center"/>
      <w:rPr>
        <w:color w:val="114B0D"/>
        <w:shd w:val="clear" w:color="auto" w:fill="FFFFFF"/>
      </w:rPr>
    </w:pPr>
    <w:r w:rsidRPr="00537E78">
      <w:rPr>
        <w:color w:val="114B0D"/>
        <w:shd w:val="clear" w:color="auto" w:fill="FFFFFF"/>
      </w:rPr>
      <w:t>_______________________</w:t>
    </w:r>
    <w:r>
      <w:rPr>
        <w:color w:val="114B0D"/>
        <w:shd w:val="clear" w:color="auto" w:fill="FFFFFF"/>
      </w:rPr>
      <w:t>_____________________________________________________________</w:t>
    </w:r>
  </w:p>
  <w:p w:rsidR="003C3336" w:rsidRPr="00537E78" w:rsidRDefault="003C3336" w:rsidP="0064082F">
    <w:pPr>
      <w:pStyle w:val="Cabealho"/>
      <w:jc w:val="center"/>
      <w:rPr>
        <w:color w:val="114B0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36" w:rsidRPr="00537E78" w:rsidRDefault="003C3336" w:rsidP="00841703">
    <w:pPr>
      <w:pStyle w:val="SemEspaamento"/>
      <w:jc w:val="center"/>
      <w:rPr>
        <w:sz w:val="28"/>
        <w:szCs w:val="28"/>
      </w:rPr>
    </w:pPr>
    <w:r>
      <w:rPr>
        <w:noProof/>
        <w:sz w:val="24"/>
        <w:szCs w:val="24"/>
        <w:lang w:eastAsia="ja-JP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-254635</wp:posOffset>
          </wp:positionV>
          <wp:extent cx="906145" cy="905510"/>
          <wp:effectExtent l="0" t="0" r="8255" b="8890"/>
          <wp:wrapTight wrapText="bothSides">
            <wp:wrapPolygon edited="0">
              <wp:start x="19526" y="0"/>
              <wp:lineTo x="10898" y="2272"/>
              <wp:lineTo x="1816" y="5907"/>
              <wp:lineTo x="0" y="15905"/>
              <wp:lineTo x="454" y="21358"/>
              <wp:lineTo x="20889" y="21358"/>
              <wp:lineTo x="21343" y="19540"/>
              <wp:lineTo x="21343" y="14087"/>
              <wp:lineTo x="15893" y="8180"/>
              <wp:lineTo x="21343" y="3181"/>
              <wp:lineTo x="21343" y="0"/>
              <wp:lineTo x="19526" y="0"/>
            </wp:wrapPolygon>
          </wp:wrapTight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1"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35A2">
      <w:rPr>
        <w:noProof/>
        <w:sz w:val="24"/>
        <w:szCs w:val="24"/>
        <w:lang w:eastAsia="ja-JP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900430</wp:posOffset>
              </wp:positionH>
              <wp:positionV relativeFrom="paragraph">
                <wp:posOffset>-238125</wp:posOffset>
              </wp:positionV>
              <wp:extent cx="4244975" cy="873760"/>
              <wp:effectExtent l="0" t="0" r="0" b="2540"/>
              <wp:wrapNone/>
              <wp:docPr id="1" name="Caixa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873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336" w:rsidRPr="00841703" w:rsidRDefault="003C3336" w:rsidP="00841703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3C3336" w:rsidRPr="00537E78" w:rsidRDefault="003C3336" w:rsidP="00841703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R</w:t>
                          </w:r>
                          <w:r w:rsidRPr="00537E78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evista Verde de Agroecologia e Desenvolvimento Sustentável</w:t>
                          </w:r>
                        </w:p>
                        <w:p w:rsidR="003C3336" w:rsidRPr="0035297A" w:rsidRDefault="003C3336" w:rsidP="00841703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  <w:tab w:val="center" w:pos="4536"/>
                              <w:tab w:val="right" w:pos="9639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5297A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http://revista.gvaa.com.br</w:t>
                          </w:r>
                        </w:p>
                        <w:p w:rsidR="003C3336" w:rsidRPr="00537E78" w:rsidRDefault="003C3336" w:rsidP="00841703">
                          <w:pPr>
                            <w:pStyle w:val="SemEspaamen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537E78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ARTIGO CIENTÍFICO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" o:spid="_x0000_s1027" type="#_x0000_t202" style="position:absolute;left:0;text-align:left;margin-left:70.9pt;margin-top:-18.75pt;width:334.25pt;height:6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" stroked="f">
              <v:textbox>
                <w:txbxContent>
                  <w:p w:rsidR="003C3336" w:rsidRPr="00841703" w:rsidRDefault="003C3336" w:rsidP="00841703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</w:p>
                  <w:p w:rsidR="003C3336" w:rsidRPr="00537E78" w:rsidRDefault="003C3336" w:rsidP="00841703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R</w:t>
                    </w:r>
                    <w:r w:rsidRPr="00537E78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evista Verde de Agroecologia e Desenvolvimento Sustentável</w:t>
                    </w:r>
                  </w:p>
                  <w:p w:rsidR="003C3336" w:rsidRPr="0035297A" w:rsidRDefault="003C3336" w:rsidP="00841703">
                    <w:pPr>
                      <w:pStyle w:val="Cabealho"/>
                      <w:tabs>
                        <w:tab w:val="clear" w:pos="4252"/>
                        <w:tab w:val="clear" w:pos="8504"/>
                        <w:tab w:val="center" w:pos="4536"/>
                        <w:tab w:val="right" w:pos="9639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35297A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>http://revista.gvaa.com.br</w:t>
                    </w:r>
                  </w:p>
                  <w:p w:rsidR="003C3336" w:rsidRPr="00537E78" w:rsidRDefault="003C3336" w:rsidP="00841703">
                    <w:pPr>
                      <w:pStyle w:val="SemEspaamento"/>
                      <w:jc w:val="center"/>
                      <w:rPr>
                        <w:sz w:val="28"/>
                        <w:szCs w:val="28"/>
                      </w:rPr>
                    </w:pPr>
                    <w:r w:rsidRPr="00537E78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ARTIGO CIENTÍFICO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sz w:val="24"/>
        <w:szCs w:val="24"/>
        <w:lang w:eastAsia="ja-JP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5182870</wp:posOffset>
          </wp:positionH>
          <wp:positionV relativeFrom="paragraph">
            <wp:posOffset>-199390</wp:posOffset>
          </wp:positionV>
          <wp:extent cx="1097280" cy="839470"/>
          <wp:effectExtent l="0" t="0" r="0" b="0"/>
          <wp:wrapTight wrapText="bothSides">
            <wp:wrapPolygon edited="0">
              <wp:start x="13875" y="0"/>
              <wp:lineTo x="4500" y="490"/>
              <wp:lineTo x="750" y="2941"/>
              <wp:lineTo x="750" y="11764"/>
              <wp:lineTo x="6375" y="16175"/>
              <wp:lineTo x="0" y="19116"/>
              <wp:lineTo x="0" y="21077"/>
              <wp:lineTo x="20250" y="21077"/>
              <wp:lineTo x="21000" y="6372"/>
              <wp:lineTo x="19125" y="3431"/>
              <wp:lineTo x="15375" y="0"/>
              <wp:lineTo x="13875" y="0"/>
            </wp:wrapPolygon>
          </wp:wrapTight>
          <wp:docPr id="1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36" w:rsidRDefault="003C3336" w:rsidP="002748A2">
    <w:pPr>
      <w:pStyle w:val="Cabealho"/>
      <w:jc w:val="center"/>
    </w:pPr>
    <w:r w:rsidRPr="00766821">
      <w:rPr>
        <w:rFonts w:ascii="Times New Roman" w:hAnsi="Times New Roman"/>
        <w:i/>
        <w:sz w:val="20"/>
        <w:szCs w:val="20"/>
      </w:rPr>
      <w:t>Paulo César Ferreira Linhares</w:t>
    </w:r>
    <w:r>
      <w:rPr>
        <w:rFonts w:ascii="Times New Roman" w:hAnsi="Times New Roman"/>
        <w:i/>
        <w:sz w:val="20"/>
        <w:szCs w:val="20"/>
      </w:rPr>
      <w:t>, et al</w:t>
    </w:r>
  </w:p>
  <w:p w:rsidR="003C3336" w:rsidRPr="00537E78" w:rsidRDefault="003C3336" w:rsidP="002D3697">
    <w:pPr>
      <w:pStyle w:val="Cabealho"/>
      <w:rPr>
        <w:color w:val="114B0D"/>
      </w:rPr>
    </w:pPr>
    <w:r w:rsidRPr="00537E78">
      <w:rPr>
        <w:color w:val="114B0D"/>
        <w:shd w:val="clear" w:color="auto" w:fill="FFFFFF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689D"/>
    <w:multiLevelType w:val="multilevel"/>
    <w:tmpl w:val="4D5080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1ACD507C"/>
    <w:multiLevelType w:val="hybridMultilevel"/>
    <w:tmpl w:val="F3B4F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27022"/>
    <w:multiLevelType w:val="hybridMultilevel"/>
    <w:tmpl w:val="1EBA2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A59"/>
    <w:multiLevelType w:val="hybridMultilevel"/>
    <w:tmpl w:val="C45467E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D"/>
    <w:rsid w:val="000060FB"/>
    <w:rsid w:val="00011786"/>
    <w:rsid w:val="0001398E"/>
    <w:rsid w:val="00031FEE"/>
    <w:rsid w:val="0003357A"/>
    <w:rsid w:val="00034717"/>
    <w:rsid w:val="000501F3"/>
    <w:rsid w:val="00050375"/>
    <w:rsid w:val="00053854"/>
    <w:rsid w:val="00061647"/>
    <w:rsid w:val="00063606"/>
    <w:rsid w:val="00081B3C"/>
    <w:rsid w:val="00090E9A"/>
    <w:rsid w:val="000C2DA0"/>
    <w:rsid w:val="000D4A14"/>
    <w:rsid w:val="000E6E7F"/>
    <w:rsid w:val="001027CF"/>
    <w:rsid w:val="001114AC"/>
    <w:rsid w:val="00111819"/>
    <w:rsid w:val="00140799"/>
    <w:rsid w:val="00142FFA"/>
    <w:rsid w:val="0014521F"/>
    <w:rsid w:val="00157977"/>
    <w:rsid w:val="00164074"/>
    <w:rsid w:val="0018036E"/>
    <w:rsid w:val="0018566C"/>
    <w:rsid w:val="00186CF3"/>
    <w:rsid w:val="00194994"/>
    <w:rsid w:val="001A58B1"/>
    <w:rsid w:val="001C130A"/>
    <w:rsid w:val="001D0ED5"/>
    <w:rsid w:val="001D6B88"/>
    <w:rsid w:val="001E556D"/>
    <w:rsid w:val="001E7ECD"/>
    <w:rsid w:val="001F3A4B"/>
    <w:rsid w:val="002053E1"/>
    <w:rsid w:val="002165D5"/>
    <w:rsid w:val="0022443B"/>
    <w:rsid w:val="0024264E"/>
    <w:rsid w:val="00255C7C"/>
    <w:rsid w:val="002604F9"/>
    <w:rsid w:val="002748A2"/>
    <w:rsid w:val="00274AA2"/>
    <w:rsid w:val="002753C0"/>
    <w:rsid w:val="00280757"/>
    <w:rsid w:val="002831AF"/>
    <w:rsid w:val="002863D5"/>
    <w:rsid w:val="002B0E74"/>
    <w:rsid w:val="002B31D1"/>
    <w:rsid w:val="002D1AA3"/>
    <w:rsid w:val="002D3697"/>
    <w:rsid w:val="002E0A7A"/>
    <w:rsid w:val="002F0158"/>
    <w:rsid w:val="002F617F"/>
    <w:rsid w:val="0030594B"/>
    <w:rsid w:val="00310197"/>
    <w:rsid w:val="00325351"/>
    <w:rsid w:val="0033203B"/>
    <w:rsid w:val="003363B9"/>
    <w:rsid w:val="00341632"/>
    <w:rsid w:val="0035297A"/>
    <w:rsid w:val="003661B2"/>
    <w:rsid w:val="003A16A4"/>
    <w:rsid w:val="003A2EE1"/>
    <w:rsid w:val="003B02B9"/>
    <w:rsid w:val="003B31BB"/>
    <w:rsid w:val="003B7FBB"/>
    <w:rsid w:val="003C3336"/>
    <w:rsid w:val="003C7595"/>
    <w:rsid w:val="003C7B93"/>
    <w:rsid w:val="003D16F2"/>
    <w:rsid w:val="003D1E85"/>
    <w:rsid w:val="003E0660"/>
    <w:rsid w:val="00421A55"/>
    <w:rsid w:val="00424948"/>
    <w:rsid w:val="004308BD"/>
    <w:rsid w:val="00433E73"/>
    <w:rsid w:val="00433E7C"/>
    <w:rsid w:val="00445F28"/>
    <w:rsid w:val="004538ED"/>
    <w:rsid w:val="00471675"/>
    <w:rsid w:val="00486D03"/>
    <w:rsid w:val="00494F44"/>
    <w:rsid w:val="004A2172"/>
    <w:rsid w:val="004A4A94"/>
    <w:rsid w:val="004B7CC6"/>
    <w:rsid w:val="004D5236"/>
    <w:rsid w:val="004E0388"/>
    <w:rsid w:val="004F2068"/>
    <w:rsid w:val="00517D91"/>
    <w:rsid w:val="00537CD0"/>
    <w:rsid w:val="00537E78"/>
    <w:rsid w:val="0056042E"/>
    <w:rsid w:val="00563701"/>
    <w:rsid w:val="005655EC"/>
    <w:rsid w:val="005679DC"/>
    <w:rsid w:val="00571470"/>
    <w:rsid w:val="00582F78"/>
    <w:rsid w:val="00591731"/>
    <w:rsid w:val="00593362"/>
    <w:rsid w:val="00594488"/>
    <w:rsid w:val="005B3806"/>
    <w:rsid w:val="005C36A7"/>
    <w:rsid w:val="005C5D00"/>
    <w:rsid w:val="005D5E1A"/>
    <w:rsid w:val="005E4F17"/>
    <w:rsid w:val="00612CB0"/>
    <w:rsid w:val="00622695"/>
    <w:rsid w:val="006234A3"/>
    <w:rsid w:val="00630F1C"/>
    <w:rsid w:val="00631A4E"/>
    <w:rsid w:val="006324E7"/>
    <w:rsid w:val="00633A4C"/>
    <w:rsid w:val="006361BC"/>
    <w:rsid w:val="0064082F"/>
    <w:rsid w:val="00652B7A"/>
    <w:rsid w:val="00654B8F"/>
    <w:rsid w:val="00654FA7"/>
    <w:rsid w:val="006616C8"/>
    <w:rsid w:val="00672DAE"/>
    <w:rsid w:val="006800DC"/>
    <w:rsid w:val="006830F9"/>
    <w:rsid w:val="00686D7D"/>
    <w:rsid w:val="006938F0"/>
    <w:rsid w:val="006B13FF"/>
    <w:rsid w:val="006C4CB0"/>
    <w:rsid w:val="006C6970"/>
    <w:rsid w:val="006D0EDF"/>
    <w:rsid w:val="006D59F8"/>
    <w:rsid w:val="006E31C5"/>
    <w:rsid w:val="006F5EF7"/>
    <w:rsid w:val="00700508"/>
    <w:rsid w:val="00705A76"/>
    <w:rsid w:val="00706FD1"/>
    <w:rsid w:val="007121DC"/>
    <w:rsid w:val="007131DF"/>
    <w:rsid w:val="0071675C"/>
    <w:rsid w:val="00720D25"/>
    <w:rsid w:val="007228B6"/>
    <w:rsid w:val="007241C5"/>
    <w:rsid w:val="007259C6"/>
    <w:rsid w:val="00726DC6"/>
    <w:rsid w:val="007336DD"/>
    <w:rsid w:val="00740843"/>
    <w:rsid w:val="007529B6"/>
    <w:rsid w:val="00753A8F"/>
    <w:rsid w:val="00766C9F"/>
    <w:rsid w:val="007732A0"/>
    <w:rsid w:val="007733D7"/>
    <w:rsid w:val="0077727F"/>
    <w:rsid w:val="00791510"/>
    <w:rsid w:val="007A414B"/>
    <w:rsid w:val="007A7343"/>
    <w:rsid w:val="007B63B6"/>
    <w:rsid w:val="007C037A"/>
    <w:rsid w:val="007C25E4"/>
    <w:rsid w:val="007D0918"/>
    <w:rsid w:val="007D304C"/>
    <w:rsid w:val="007D5F88"/>
    <w:rsid w:val="007D6D00"/>
    <w:rsid w:val="007D6E56"/>
    <w:rsid w:val="00804EE8"/>
    <w:rsid w:val="0081394F"/>
    <w:rsid w:val="0083177F"/>
    <w:rsid w:val="00841703"/>
    <w:rsid w:val="008449DD"/>
    <w:rsid w:val="00852BB1"/>
    <w:rsid w:val="008558F7"/>
    <w:rsid w:val="00866FA2"/>
    <w:rsid w:val="0087728A"/>
    <w:rsid w:val="00897B19"/>
    <w:rsid w:val="008A3327"/>
    <w:rsid w:val="008A5C31"/>
    <w:rsid w:val="008B2201"/>
    <w:rsid w:val="008C05C4"/>
    <w:rsid w:val="008C7BC2"/>
    <w:rsid w:val="008E3A4D"/>
    <w:rsid w:val="008E480D"/>
    <w:rsid w:val="008F419D"/>
    <w:rsid w:val="008F75AA"/>
    <w:rsid w:val="009065BB"/>
    <w:rsid w:val="00916548"/>
    <w:rsid w:val="009274A5"/>
    <w:rsid w:val="009313EC"/>
    <w:rsid w:val="00943788"/>
    <w:rsid w:val="009522E5"/>
    <w:rsid w:val="00963A53"/>
    <w:rsid w:val="00965078"/>
    <w:rsid w:val="009672B2"/>
    <w:rsid w:val="009678D9"/>
    <w:rsid w:val="00982AAF"/>
    <w:rsid w:val="009930F0"/>
    <w:rsid w:val="00997390"/>
    <w:rsid w:val="009A17C0"/>
    <w:rsid w:val="009B18B5"/>
    <w:rsid w:val="009B692C"/>
    <w:rsid w:val="009C0147"/>
    <w:rsid w:val="009C4C58"/>
    <w:rsid w:val="009E0FC0"/>
    <w:rsid w:val="009E3071"/>
    <w:rsid w:val="00A0065F"/>
    <w:rsid w:val="00A02B79"/>
    <w:rsid w:val="00A042F2"/>
    <w:rsid w:val="00A10D30"/>
    <w:rsid w:val="00A146ED"/>
    <w:rsid w:val="00A24F3F"/>
    <w:rsid w:val="00A27303"/>
    <w:rsid w:val="00A5326D"/>
    <w:rsid w:val="00A54BB9"/>
    <w:rsid w:val="00A6275D"/>
    <w:rsid w:val="00A63BC0"/>
    <w:rsid w:val="00A748DB"/>
    <w:rsid w:val="00A77C18"/>
    <w:rsid w:val="00A815D1"/>
    <w:rsid w:val="00A909EE"/>
    <w:rsid w:val="00AA002A"/>
    <w:rsid w:val="00AA03C1"/>
    <w:rsid w:val="00AA1011"/>
    <w:rsid w:val="00AA165D"/>
    <w:rsid w:val="00AA2082"/>
    <w:rsid w:val="00AA5294"/>
    <w:rsid w:val="00AB583A"/>
    <w:rsid w:val="00AC38C4"/>
    <w:rsid w:val="00AC3C68"/>
    <w:rsid w:val="00AD11BE"/>
    <w:rsid w:val="00AE631A"/>
    <w:rsid w:val="00B15F3D"/>
    <w:rsid w:val="00B26751"/>
    <w:rsid w:val="00B45FFB"/>
    <w:rsid w:val="00B53617"/>
    <w:rsid w:val="00B70A24"/>
    <w:rsid w:val="00B849DE"/>
    <w:rsid w:val="00B8579E"/>
    <w:rsid w:val="00B945EF"/>
    <w:rsid w:val="00BD605F"/>
    <w:rsid w:val="00BE7843"/>
    <w:rsid w:val="00BF45EC"/>
    <w:rsid w:val="00BF5808"/>
    <w:rsid w:val="00C03696"/>
    <w:rsid w:val="00C058BF"/>
    <w:rsid w:val="00C17792"/>
    <w:rsid w:val="00C34426"/>
    <w:rsid w:val="00C36BB0"/>
    <w:rsid w:val="00C60E28"/>
    <w:rsid w:val="00C6273E"/>
    <w:rsid w:val="00C837F6"/>
    <w:rsid w:val="00CB466E"/>
    <w:rsid w:val="00CD08EA"/>
    <w:rsid w:val="00CD44B5"/>
    <w:rsid w:val="00CD6087"/>
    <w:rsid w:val="00CE42FF"/>
    <w:rsid w:val="00CF1AB8"/>
    <w:rsid w:val="00CF22AC"/>
    <w:rsid w:val="00D03510"/>
    <w:rsid w:val="00D065AA"/>
    <w:rsid w:val="00D078D1"/>
    <w:rsid w:val="00D22CF6"/>
    <w:rsid w:val="00D470C4"/>
    <w:rsid w:val="00D5239F"/>
    <w:rsid w:val="00D54B75"/>
    <w:rsid w:val="00D63870"/>
    <w:rsid w:val="00D82B41"/>
    <w:rsid w:val="00D95120"/>
    <w:rsid w:val="00D963E8"/>
    <w:rsid w:val="00DA38F2"/>
    <w:rsid w:val="00DA4D43"/>
    <w:rsid w:val="00DA5B9B"/>
    <w:rsid w:val="00DB4208"/>
    <w:rsid w:val="00DD12E8"/>
    <w:rsid w:val="00DE0057"/>
    <w:rsid w:val="00DE084E"/>
    <w:rsid w:val="00DE387A"/>
    <w:rsid w:val="00DE43D2"/>
    <w:rsid w:val="00DE5F01"/>
    <w:rsid w:val="00DF0B15"/>
    <w:rsid w:val="00DF24FD"/>
    <w:rsid w:val="00DF79E1"/>
    <w:rsid w:val="00DF7A2E"/>
    <w:rsid w:val="00E03C3B"/>
    <w:rsid w:val="00E106A1"/>
    <w:rsid w:val="00E10EE6"/>
    <w:rsid w:val="00E1470C"/>
    <w:rsid w:val="00E2161F"/>
    <w:rsid w:val="00E24260"/>
    <w:rsid w:val="00E302C4"/>
    <w:rsid w:val="00E30D75"/>
    <w:rsid w:val="00E32913"/>
    <w:rsid w:val="00E50D87"/>
    <w:rsid w:val="00E51BC0"/>
    <w:rsid w:val="00E62A14"/>
    <w:rsid w:val="00E635A2"/>
    <w:rsid w:val="00E86D2B"/>
    <w:rsid w:val="00E871A4"/>
    <w:rsid w:val="00E97382"/>
    <w:rsid w:val="00EA47F6"/>
    <w:rsid w:val="00EA76C6"/>
    <w:rsid w:val="00EB2F1F"/>
    <w:rsid w:val="00EB5285"/>
    <w:rsid w:val="00EC0C5B"/>
    <w:rsid w:val="00EC0FE0"/>
    <w:rsid w:val="00ED7BB2"/>
    <w:rsid w:val="00EF2F8F"/>
    <w:rsid w:val="00F02C8C"/>
    <w:rsid w:val="00F052E2"/>
    <w:rsid w:val="00F05BF8"/>
    <w:rsid w:val="00F062D8"/>
    <w:rsid w:val="00F07A57"/>
    <w:rsid w:val="00F3251B"/>
    <w:rsid w:val="00F4126C"/>
    <w:rsid w:val="00F46EB1"/>
    <w:rsid w:val="00F521CA"/>
    <w:rsid w:val="00F63450"/>
    <w:rsid w:val="00F82987"/>
    <w:rsid w:val="00F94759"/>
    <w:rsid w:val="00FA68DC"/>
    <w:rsid w:val="00FC5C1B"/>
    <w:rsid w:val="00FC6DC7"/>
    <w:rsid w:val="00FD54C8"/>
    <w:rsid w:val="00FD736E"/>
    <w:rsid w:val="00FE43B7"/>
    <w:rsid w:val="00FE528F"/>
    <w:rsid w:val="00FF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A098CF-B6DC-4B20-A759-FB557501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A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rPr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sz w:val="22"/>
      <w:szCs w:val="22"/>
      <w:lang w:val="pt-BR" w:eastAsia="en-US" w:bidi="ar-SA"/>
    </w:rPr>
  </w:style>
  <w:style w:type="paragraph" w:styleId="NormalWeb">
    <w:name w:val="Normal (Web)"/>
    <w:basedOn w:val="Normal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FE43B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link w:val="Textodenotaderodap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</w:style>
  <w:style w:type="paragraph" w:customStyle="1" w:styleId="Default">
    <w:name w:val="Default"/>
    <w:rsid w:val="00D82B4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hAnsi="Arial Narrow"/>
      <w:sz w:val="24"/>
      <w:szCs w:val="24"/>
      <w:lang w:val="x-none" w:eastAsia="pt-BR"/>
    </w:rPr>
  </w:style>
  <w:style w:type="character" w:customStyle="1" w:styleId="CorpodoresumoIVCBMChar">
    <w:name w:val="_Corpo do resumo (IV CBM) Char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styleId="Hyperlink">
    <w:name w:val="Hyperlink"/>
    <w:uiPriority w:val="99"/>
    <w:unhideWhenUsed/>
    <w:rsid w:val="007C25E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C25E4"/>
    <w:pPr>
      <w:tabs>
        <w:tab w:val="left" w:pos="10347"/>
      </w:tabs>
      <w:spacing w:after="0" w:line="48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link w:val="Recuodecorpodetexto"/>
    <w:rsid w:val="007C25E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3">
    <w:name w:val="A3"/>
    <w:uiPriority w:val="99"/>
    <w:rsid w:val="007C25E4"/>
    <w:rPr>
      <w:color w:val="000000"/>
      <w:sz w:val="11"/>
      <w:szCs w:val="11"/>
    </w:rPr>
  </w:style>
  <w:style w:type="paragraph" w:styleId="Corpodetexto">
    <w:name w:val="Body Text"/>
    <w:basedOn w:val="Normal"/>
    <w:link w:val="CorpodetextoChar"/>
    <w:uiPriority w:val="99"/>
    <w:unhideWhenUsed/>
    <w:rsid w:val="007C25E4"/>
    <w:pPr>
      <w:spacing w:after="120"/>
    </w:pPr>
    <w:rPr>
      <w:sz w:val="20"/>
      <w:szCs w:val="20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7C25E4"/>
    <w:rPr>
      <w:rFonts w:ascii="Calibri" w:eastAsia="Calibri" w:hAnsi="Calibri" w:cs="Times New Roman"/>
    </w:rPr>
  </w:style>
  <w:style w:type="paragraph" w:customStyle="1" w:styleId="Textoembloco1">
    <w:name w:val="Texto em bloco1"/>
    <w:basedOn w:val="Normal"/>
    <w:rsid w:val="007C25E4"/>
    <w:pPr>
      <w:suppressAutoHyphens/>
      <w:spacing w:after="0" w:line="240" w:lineRule="auto"/>
      <w:ind w:left="1260" w:right="133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ps">
    <w:name w:val="hps"/>
    <w:basedOn w:val="Fontepargpadro"/>
    <w:rsid w:val="00424948"/>
  </w:style>
  <w:style w:type="paragraph" w:customStyle="1" w:styleId="Citaoinicio">
    <w:name w:val="Citação inicio"/>
    <w:basedOn w:val="Normal"/>
    <w:rsid w:val="00424948"/>
    <w:pPr>
      <w:suppressAutoHyphens/>
      <w:autoSpaceDE w:val="0"/>
      <w:spacing w:after="0" w:line="240" w:lineRule="auto"/>
      <w:ind w:left="454" w:hanging="45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7131DF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ontepargpadro"/>
    <w:rsid w:val="00FC6DC7"/>
  </w:style>
  <w:style w:type="paragraph" w:styleId="Corpodetexto2">
    <w:name w:val="Body Text 2"/>
    <w:basedOn w:val="Normal"/>
    <w:link w:val="Corpodetexto2Char"/>
    <w:uiPriority w:val="99"/>
    <w:unhideWhenUsed/>
    <w:rsid w:val="00FC6DC7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FC6DC7"/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17D91"/>
    <w:rPr>
      <w:b/>
      <w:bCs/>
      <w:i w:val="0"/>
      <w:iCs w:val="0"/>
    </w:rPr>
  </w:style>
  <w:style w:type="character" w:styleId="Forte">
    <w:name w:val="Strong"/>
    <w:uiPriority w:val="22"/>
    <w:qFormat/>
    <w:rsid w:val="00517D91"/>
    <w:rPr>
      <w:b/>
      <w:bCs/>
    </w:rPr>
  </w:style>
  <w:style w:type="character" w:styleId="Refdenotaderodap">
    <w:name w:val="footnote reference"/>
    <w:semiHidden/>
    <w:rsid w:val="008C7BC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146ED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A146ED"/>
    <w:rPr>
      <w:lang w:eastAsia="en-US"/>
    </w:rPr>
  </w:style>
  <w:style w:type="character" w:styleId="Refdenotadefim">
    <w:name w:val="endnote reference"/>
    <w:uiPriority w:val="99"/>
    <w:semiHidden/>
    <w:unhideWhenUsed/>
    <w:rsid w:val="00A146ED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C036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369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0369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369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036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package" Target="embeddings/Documento_do_Microsoft_Word1.doc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package" Target="embeddings/Documento_do_Microsoft_Word2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8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59C9-F5E4-45D7-AD7B-AA3ECC34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3321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</dc:creator>
  <cp:keywords/>
  <cp:lastModifiedBy>Camilo Farias</cp:lastModifiedBy>
  <cp:revision>26</cp:revision>
  <cp:lastPrinted>2014-08-01T23:38:00Z</cp:lastPrinted>
  <dcterms:created xsi:type="dcterms:W3CDTF">2014-10-03T15:08:00Z</dcterms:created>
  <dcterms:modified xsi:type="dcterms:W3CDTF">2014-10-03T16:53:00Z</dcterms:modified>
</cp:coreProperties>
</file>